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2D" w:rsidRPr="002A260E" w:rsidRDefault="00F47B2D" w:rsidP="00F47B2D">
      <w:pPr>
        <w:pStyle w:val="heading1"/>
        <w:spacing w:before="0" w:after="0"/>
        <w:jc w:val="center"/>
        <w:outlineLvl w:val="0"/>
        <w:rPr>
          <w:rFonts w:ascii="Times New Roman" w:hAnsi="Times New Roman"/>
          <w:kern w:val="0"/>
          <w:sz w:val="28"/>
          <w:szCs w:val="28"/>
        </w:rPr>
      </w:pPr>
      <w:bookmarkStart w:id="0" w:name="_GoBack"/>
      <w:bookmarkEnd w:id="0"/>
      <w:r>
        <w:rPr>
          <w:rFonts w:ascii="Times New Roman" w:hAnsi="Times New Roman"/>
          <w:kern w:val="0"/>
          <w:sz w:val="28"/>
          <w:szCs w:val="28"/>
        </w:rPr>
        <w:t xml:space="preserve">КОВДОРСКАЯ </w:t>
      </w:r>
      <w:r w:rsidR="000A29D7">
        <w:rPr>
          <w:rFonts w:ascii="Times New Roman" w:hAnsi="Times New Roman"/>
          <w:kern w:val="0"/>
          <w:sz w:val="28"/>
          <w:szCs w:val="28"/>
        </w:rPr>
        <w:t xml:space="preserve">ТЕРРИТОРИАЛЬНАЯ ИЗБИРАТЕЛЬНАЯ </w:t>
      </w:r>
      <w:r>
        <w:rPr>
          <w:rFonts w:ascii="Times New Roman" w:hAnsi="Times New Roman"/>
          <w:kern w:val="0"/>
          <w:sz w:val="28"/>
          <w:szCs w:val="28"/>
        </w:rPr>
        <w:t>К</w:t>
      </w:r>
      <w:r w:rsidRPr="002A260E">
        <w:rPr>
          <w:rFonts w:ascii="Times New Roman" w:hAnsi="Times New Roman"/>
          <w:kern w:val="0"/>
          <w:sz w:val="28"/>
          <w:szCs w:val="28"/>
        </w:rPr>
        <w:t xml:space="preserve">ОМИССИЯ  </w:t>
      </w:r>
    </w:p>
    <w:p w:rsidR="00F47B2D" w:rsidRPr="002A260E" w:rsidRDefault="00F47B2D" w:rsidP="00F47B2D">
      <w:pPr>
        <w:pStyle w:val="heading1"/>
        <w:spacing w:before="0" w:after="0"/>
        <w:jc w:val="center"/>
        <w:outlineLvl w:val="0"/>
        <w:rPr>
          <w:rFonts w:ascii="Times New Roman" w:hAnsi="Times New Roman"/>
          <w:kern w:val="0"/>
          <w:sz w:val="32"/>
          <w:szCs w:val="32"/>
        </w:rPr>
      </w:pPr>
    </w:p>
    <w:p w:rsidR="00F47B2D" w:rsidRDefault="00CE431F" w:rsidP="00F47B2D">
      <w:pPr>
        <w:pStyle w:val="heading1"/>
        <w:spacing w:before="0" w:after="0"/>
        <w:jc w:val="center"/>
        <w:outlineLvl w:val="0"/>
        <w:rPr>
          <w:rFonts w:ascii="Times New Roman" w:hAnsi="Times New Roman"/>
          <w:sz w:val="32"/>
          <w:szCs w:val="32"/>
        </w:rPr>
      </w:pPr>
      <w:r>
        <w:rPr>
          <w:rFonts w:ascii="Times New Roman" w:hAnsi="Times New Roman"/>
          <w:sz w:val="32"/>
          <w:szCs w:val="32"/>
        </w:rPr>
        <w:t>РЕШЕНИЕ</w:t>
      </w:r>
    </w:p>
    <w:p w:rsidR="00F47B2D" w:rsidRDefault="00F47B2D" w:rsidP="00DB2477">
      <w:pPr>
        <w:pStyle w:val="Normal"/>
        <w:ind w:firstLine="709"/>
        <w:jc w:val="left"/>
        <w:rPr>
          <w:rFonts w:ascii="Times New Roman" w:hAnsi="Times New Roman"/>
          <w:b/>
          <w:szCs w:val="28"/>
        </w:rPr>
      </w:pPr>
    </w:p>
    <w:p w:rsidR="00E52E0F" w:rsidRPr="005D7A33" w:rsidRDefault="00DE4D47" w:rsidP="000A29D7">
      <w:pPr>
        <w:pStyle w:val="Normal"/>
        <w:ind w:firstLine="0"/>
        <w:jc w:val="left"/>
        <w:rPr>
          <w:rFonts w:ascii="Times New Roman" w:hAnsi="Times New Roman"/>
          <w:b/>
          <w:szCs w:val="28"/>
        </w:rPr>
      </w:pPr>
      <w:r>
        <w:rPr>
          <w:rFonts w:ascii="Times New Roman" w:hAnsi="Times New Roman"/>
          <w:b/>
          <w:szCs w:val="28"/>
        </w:rPr>
        <w:t>08 июня 2021</w:t>
      </w:r>
      <w:r w:rsidR="00DA656F">
        <w:rPr>
          <w:rFonts w:ascii="Times New Roman" w:hAnsi="Times New Roman"/>
          <w:b/>
          <w:szCs w:val="28"/>
        </w:rPr>
        <w:t xml:space="preserve"> года</w:t>
      </w:r>
      <w:r w:rsidR="00DA656F">
        <w:rPr>
          <w:rFonts w:ascii="Times New Roman" w:hAnsi="Times New Roman"/>
          <w:b/>
          <w:szCs w:val="28"/>
        </w:rPr>
        <w:tab/>
      </w:r>
      <w:r w:rsidR="00DA656F">
        <w:rPr>
          <w:rFonts w:ascii="Times New Roman" w:hAnsi="Times New Roman"/>
          <w:b/>
          <w:szCs w:val="28"/>
        </w:rPr>
        <w:tab/>
      </w:r>
      <w:r w:rsidR="00DA656F">
        <w:rPr>
          <w:rFonts w:ascii="Times New Roman" w:hAnsi="Times New Roman"/>
          <w:b/>
          <w:szCs w:val="28"/>
        </w:rPr>
        <w:tab/>
      </w:r>
      <w:r w:rsidR="00DA656F">
        <w:rPr>
          <w:rFonts w:ascii="Times New Roman" w:hAnsi="Times New Roman"/>
          <w:b/>
          <w:szCs w:val="28"/>
        </w:rPr>
        <w:tab/>
      </w:r>
      <w:r w:rsidR="00DA656F">
        <w:rPr>
          <w:rFonts w:ascii="Times New Roman" w:hAnsi="Times New Roman"/>
          <w:b/>
          <w:szCs w:val="28"/>
        </w:rPr>
        <w:tab/>
      </w:r>
      <w:r w:rsidR="00DA656F">
        <w:rPr>
          <w:rFonts w:ascii="Times New Roman" w:hAnsi="Times New Roman"/>
          <w:b/>
          <w:szCs w:val="28"/>
        </w:rPr>
        <w:tab/>
      </w:r>
      <w:r w:rsidR="00DA656F">
        <w:rPr>
          <w:rFonts w:ascii="Times New Roman" w:hAnsi="Times New Roman"/>
          <w:b/>
          <w:szCs w:val="28"/>
        </w:rPr>
        <w:tab/>
      </w:r>
      <w:r w:rsidR="000A29D7">
        <w:rPr>
          <w:rFonts w:ascii="Times New Roman" w:hAnsi="Times New Roman"/>
          <w:b/>
          <w:szCs w:val="28"/>
        </w:rPr>
        <w:tab/>
      </w:r>
      <w:r w:rsidR="000A29D7">
        <w:rPr>
          <w:rFonts w:ascii="Times New Roman" w:hAnsi="Times New Roman"/>
          <w:b/>
          <w:szCs w:val="28"/>
        </w:rPr>
        <w:tab/>
      </w:r>
      <w:r w:rsidR="00C12E18" w:rsidRPr="00B778EE">
        <w:rPr>
          <w:rFonts w:ascii="Times New Roman" w:hAnsi="Times New Roman"/>
          <w:b/>
          <w:szCs w:val="28"/>
        </w:rPr>
        <w:t>№</w:t>
      </w:r>
      <w:r w:rsidR="007F34CA" w:rsidRPr="00B778EE">
        <w:rPr>
          <w:rFonts w:ascii="Times New Roman" w:hAnsi="Times New Roman"/>
          <w:b/>
          <w:szCs w:val="28"/>
        </w:rPr>
        <w:t xml:space="preserve"> </w:t>
      </w:r>
      <w:r>
        <w:rPr>
          <w:rFonts w:ascii="Times New Roman" w:hAnsi="Times New Roman"/>
          <w:b/>
          <w:szCs w:val="28"/>
        </w:rPr>
        <w:t>2</w:t>
      </w:r>
      <w:r w:rsidR="00416744">
        <w:rPr>
          <w:rFonts w:ascii="Times New Roman" w:hAnsi="Times New Roman"/>
          <w:b/>
          <w:szCs w:val="28"/>
        </w:rPr>
        <w:t>/</w:t>
      </w:r>
      <w:r w:rsidR="004E5BEE">
        <w:rPr>
          <w:rFonts w:ascii="Times New Roman" w:hAnsi="Times New Roman"/>
          <w:b/>
          <w:szCs w:val="28"/>
        </w:rPr>
        <w:t>10</w:t>
      </w:r>
    </w:p>
    <w:p w:rsidR="00FE5D7B" w:rsidRDefault="00FE5D7B" w:rsidP="00D177E6">
      <w:pPr>
        <w:jc w:val="center"/>
        <w:rPr>
          <w:b/>
          <w:sz w:val="28"/>
          <w:szCs w:val="28"/>
        </w:rPr>
      </w:pPr>
    </w:p>
    <w:p w:rsidR="004E5BEE" w:rsidRPr="004E5BEE" w:rsidRDefault="007C54B3" w:rsidP="004E5BEE">
      <w:pPr>
        <w:jc w:val="center"/>
        <w:rPr>
          <w:b/>
          <w:sz w:val="28"/>
          <w:szCs w:val="28"/>
        </w:rPr>
      </w:pPr>
      <w:r w:rsidRPr="007C54B3">
        <w:rPr>
          <w:b/>
          <w:sz w:val="28"/>
          <w:szCs w:val="28"/>
        </w:rPr>
        <w:t xml:space="preserve"> </w:t>
      </w:r>
      <w:r w:rsidR="004E5BEE" w:rsidRPr="004E5BEE">
        <w:rPr>
          <w:b/>
          <w:bCs/>
          <w:sz w:val="28"/>
          <w:szCs w:val="28"/>
        </w:rPr>
        <w:t xml:space="preserve">О Рабочей группе при </w:t>
      </w:r>
      <w:r w:rsidR="004E5BEE">
        <w:rPr>
          <w:b/>
          <w:bCs/>
          <w:sz w:val="28"/>
          <w:szCs w:val="28"/>
        </w:rPr>
        <w:t>Ковдор</w:t>
      </w:r>
      <w:r w:rsidR="004E5BEE" w:rsidRPr="004E5BEE">
        <w:rPr>
          <w:b/>
          <w:bCs/>
          <w:sz w:val="28"/>
          <w:szCs w:val="28"/>
        </w:rPr>
        <w:t>ской территориальной избирательной комиссии по предварительному рассмотрению жалоб (заявлений) на нарушения избирательных прав и права на участие в референдуме граждан Российской Федерации</w:t>
      </w:r>
    </w:p>
    <w:p w:rsidR="004E5BEE" w:rsidRPr="004E5BEE" w:rsidRDefault="004E5BEE" w:rsidP="004E5BEE">
      <w:pPr>
        <w:jc w:val="center"/>
        <w:rPr>
          <w:b/>
          <w:sz w:val="28"/>
          <w:szCs w:val="28"/>
        </w:rPr>
      </w:pPr>
    </w:p>
    <w:p w:rsidR="004E5BEE" w:rsidRPr="004E5BEE" w:rsidRDefault="004E5BEE" w:rsidP="004E5BEE">
      <w:pPr>
        <w:jc w:val="center"/>
        <w:rPr>
          <w:sz w:val="16"/>
          <w:szCs w:val="16"/>
        </w:rPr>
      </w:pPr>
    </w:p>
    <w:p w:rsidR="004E5BEE" w:rsidRPr="004E5BEE" w:rsidRDefault="004E5BEE" w:rsidP="004E5BEE">
      <w:pPr>
        <w:autoSpaceDE w:val="0"/>
        <w:autoSpaceDN w:val="0"/>
        <w:adjustRightInd w:val="0"/>
        <w:ind w:firstLine="540"/>
        <w:jc w:val="both"/>
        <w:rPr>
          <w:sz w:val="28"/>
          <w:szCs w:val="28"/>
        </w:rPr>
      </w:pPr>
      <w:r w:rsidRPr="004E5BEE">
        <w:rPr>
          <w:sz w:val="28"/>
          <w:szCs w:val="28"/>
        </w:rPr>
        <w:t xml:space="preserve">В целях реализации полномочий </w:t>
      </w:r>
      <w:r>
        <w:rPr>
          <w:sz w:val="28"/>
          <w:szCs w:val="28"/>
        </w:rPr>
        <w:t>Ковдор</w:t>
      </w:r>
      <w:r w:rsidRPr="004E5BEE">
        <w:rPr>
          <w:sz w:val="28"/>
          <w:szCs w:val="28"/>
        </w:rPr>
        <w:t xml:space="preserve">ской территориальной избирательной комиссии по контролю за соблюдением избирательных прав и права на участие в референдуме граждан Российской Федерации, установленных пунктом 9 статьи 26, пунктами 6, 7 статьи 75 Федерального закона «Об основных гарантиях избирательных прав и права на участие в референдуме граждан Российской Федерации», </w:t>
      </w:r>
      <w:r>
        <w:rPr>
          <w:sz w:val="28"/>
          <w:szCs w:val="28"/>
        </w:rPr>
        <w:t>Ковдорс</w:t>
      </w:r>
      <w:r w:rsidRPr="004E5BEE">
        <w:rPr>
          <w:sz w:val="28"/>
          <w:szCs w:val="28"/>
        </w:rPr>
        <w:t xml:space="preserve">кая территориальная избирательная комиссия </w:t>
      </w:r>
      <w:r w:rsidRPr="004E5BEE">
        <w:rPr>
          <w:b/>
          <w:sz w:val="28"/>
          <w:szCs w:val="28"/>
        </w:rPr>
        <w:t>РЕШИЛА:</w:t>
      </w:r>
    </w:p>
    <w:p w:rsidR="004E5BEE" w:rsidRPr="004E5BEE" w:rsidRDefault="004E5BEE" w:rsidP="004E5BEE">
      <w:pPr>
        <w:widowControl w:val="0"/>
        <w:numPr>
          <w:ilvl w:val="0"/>
          <w:numId w:val="19"/>
        </w:numPr>
        <w:tabs>
          <w:tab w:val="clear" w:pos="3931"/>
          <w:tab w:val="num" w:pos="0"/>
          <w:tab w:val="num" w:pos="1095"/>
          <w:tab w:val="num" w:pos="1200"/>
          <w:tab w:val="num" w:pos="1418"/>
        </w:tabs>
        <w:ind w:left="0" w:firstLine="709"/>
        <w:jc w:val="both"/>
        <w:rPr>
          <w:spacing w:val="-2"/>
          <w:sz w:val="28"/>
          <w:szCs w:val="28"/>
        </w:rPr>
      </w:pPr>
      <w:r w:rsidRPr="004E5BEE">
        <w:rPr>
          <w:b/>
          <w:sz w:val="28"/>
          <w:szCs w:val="28"/>
        </w:rPr>
        <w:t>Создать</w:t>
      </w:r>
      <w:r w:rsidRPr="004E5BEE">
        <w:rPr>
          <w:sz w:val="28"/>
          <w:szCs w:val="28"/>
        </w:rPr>
        <w:t xml:space="preserve"> Рабочую группу при </w:t>
      </w:r>
      <w:r>
        <w:rPr>
          <w:sz w:val="28"/>
          <w:szCs w:val="28"/>
        </w:rPr>
        <w:t>Ковдор</w:t>
      </w:r>
      <w:r w:rsidRPr="004E5BEE">
        <w:rPr>
          <w:sz w:val="28"/>
          <w:szCs w:val="28"/>
        </w:rPr>
        <w:t>ской территориальной избирательной комиссии по предварительному рассмотрению жалоб (заявлений) на нарушения избирательных прав и права на участие в референдуме граждан Российской Федерации.</w:t>
      </w:r>
    </w:p>
    <w:p w:rsidR="004E5BEE" w:rsidRPr="004E5BEE" w:rsidRDefault="004E5BEE" w:rsidP="004E5BEE">
      <w:pPr>
        <w:numPr>
          <w:ilvl w:val="0"/>
          <w:numId w:val="19"/>
        </w:numPr>
        <w:tabs>
          <w:tab w:val="clear" w:pos="3931"/>
          <w:tab w:val="num" w:pos="0"/>
          <w:tab w:val="num" w:pos="1095"/>
          <w:tab w:val="num" w:pos="1200"/>
        </w:tabs>
        <w:ind w:left="0" w:firstLine="709"/>
        <w:jc w:val="both"/>
        <w:rPr>
          <w:sz w:val="28"/>
          <w:szCs w:val="28"/>
        </w:rPr>
      </w:pPr>
      <w:r w:rsidRPr="004E5BEE">
        <w:rPr>
          <w:b/>
          <w:sz w:val="28"/>
          <w:szCs w:val="28"/>
        </w:rPr>
        <w:t>Утвердить</w:t>
      </w:r>
      <w:r w:rsidRPr="004E5BEE">
        <w:rPr>
          <w:sz w:val="28"/>
          <w:szCs w:val="28"/>
        </w:rPr>
        <w:t xml:space="preserve"> Положение о Рабочей группе при </w:t>
      </w:r>
      <w:r>
        <w:rPr>
          <w:sz w:val="28"/>
          <w:szCs w:val="28"/>
        </w:rPr>
        <w:t>Ковдор</w:t>
      </w:r>
      <w:r w:rsidRPr="004E5BEE">
        <w:rPr>
          <w:sz w:val="28"/>
          <w:szCs w:val="28"/>
        </w:rPr>
        <w:t>ской территориальной избирательной комиссии по предварительному рассмотрению жалоб (заявлений) на нарушения избирательных прав и права на участие в референдуме граждан Российской Федерации и ее состав (приложения № 1,2).</w:t>
      </w:r>
    </w:p>
    <w:p w:rsidR="004E5BEE" w:rsidRPr="004E5BEE" w:rsidRDefault="004E5BEE" w:rsidP="004E5BEE">
      <w:pPr>
        <w:ind w:firstLine="708"/>
        <w:jc w:val="both"/>
        <w:rPr>
          <w:sz w:val="28"/>
          <w:szCs w:val="28"/>
        </w:rPr>
      </w:pPr>
      <w:r>
        <w:rPr>
          <w:sz w:val="28"/>
          <w:szCs w:val="28"/>
        </w:rPr>
        <w:t>3.</w:t>
      </w:r>
      <w:r>
        <w:rPr>
          <w:sz w:val="28"/>
          <w:szCs w:val="28"/>
        </w:rPr>
        <w:tab/>
      </w:r>
      <w:r w:rsidRPr="004E5BEE">
        <w:rPr>
          <w:b/>
          <w:sz w:val="28"/>
          <w:szCs w:val="28"/>
        </w:rPr>
        <w:t>Разместить</w:t>
      </w:r>
      <w:r w:rsidRPr="004E5BEE">
        <w:rPr>
          <w:sz w:val="28"/>
          <w:szCs w:val="28"/>
        </w:rPr>
        <w:t xml:space="preserve"> настоящее решение в информационно-телекоммуникационной сети «Интернет» на официальном сайте администрации Ковдорского района http://kovadm.ru/ в разделе Ковдорской территориальной избирательной комиссии.</w:t>
      </w:r>
    </w:p>
    <w:p w:rsidR="004E5BEE" w:rsidRDefault="004E5BEE" w:rsidP="004E5BEE">
      <w:pPr>
        <w:spacing w:line="360" w:lineRule="auto"/>
        <w:ind w:left="567"/>
        <w:jc w:val="both"/>
        <w:rPr>
          <w:sz w:val="28"/>
          <w:szCs w:val="28"/>
        </w:rPr>
      </w:pPr>
    </w:p>
    <w:p w:rsidR="004E5BEE" w:rsidRPr="004E5BEE" w:rsidRDefault="004E5BEE" w:rsidP="004E5BEE">
      <w:pPr>
        <w:spacing w:line="360" w:lineRule="auto"/>
        <w:ind w:left="567"/>
        <w:jc w:val="both"/>
        <w:rPr>
          <w:sz w:val="28"/>
          <w:szCs w:val="28"/>
        </w:rPr>
      </w:pPr>
    </w:p>
    <w:p w:rsidR="004E5BEE" w:rsidRPr="004E5BEE" w:rsidRDefault="004E5BEE" w:rsidP="004E5BEE">
      <w:pPr>
        <w:jc w:val="both"/>
        <w:rPr>
          <w:b/>
          <w:sz w:val="28"/>
          <w:szCs w:val="28"/>
        </w:rPr>
      </w:pPr>
      <w:r w:rsidRPr="004E5BEE">
        <w:rPr>
          <w:b/>
          <w:sz w:val="28"/>
          <w:szCs w:val="28"/>
        </w:rPr>
        <w:t>Председатель</w:t>
      </w:r>
    </w:p>
    <w:p w:rsidR="004E5BEE" w:rsidRPr="004E5BEE" w:rsidRDefault="00100127" w:rsidP="004E5BEE">
      <w:pPr>
        <w:jc w:val="both"/>
        <w:rPr>
          <w:b/>
          <w:sz w:val="28"/>
          <w:szCs w:val="28"/>
        </w:rPr>
      </w:pPr>
      <w:r>
        <w:rPr>
          <w:b/>
          <w:sz w:val="28"/>
          <w:szCs w:val="28"/>
        </w:rPr>
        <w:t>Ковдор</w:t>
      </w:r>
      <w:r w:rsidR="004E5BEE" w:rsidRPr="004E5BEE">
        <w:rPr>
          <w:b/>
          <w:sz w:val="28"/>
          <w:szCs w:val="28"/>
        </w:rPr>
        <w:t>ской территориальной</w:t>
      </w:r>
    </w:p>
    <w:p w:rsidR="004E5BEE" w:rsidRPr="004E5BEE" w:rsidRDefault="004E5BEE" w:rsidP="004E5BEE">
      <w:pPr>
        <w:jc w:val="both"/>
        <w:rPr>
          <w:b/>
          <w:sz w:val="28"/>
          <w:szCs w:val="28"/>
        </w:rPr>
      </w:pPr>
      <w:r w:rsidRPr="004E5BEE">
        <w:rPr>
          <w:b/>
          <w:sz w:val="28"/>
          <w:szCs w:val="28"/>
        </w:rPr>
        <w:t>избирател</w:t>
      </w:r>
      <w:r>
        <w:rPr>
          <w:b/>
          <w:sz w:val="28"/>
          <w:szCs w:val="28"/>
        </w:rPr>
        <w:t xml:space="preserve">ьной комиссии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О.Ю. Горовая</w:t>
      </w:r>
    </w:p>
    <w:p w:rsidR="004E5BEE" w:rsidRPr="004E5BEE" w:rsidRDefault="004E5BEE" w:rsidP="004E5BEE">
      <w:pPr>
        <w:jc w:val="both"/>
        <w:rPr>
          <w:b/>
          <w:sz w:val="28"/>
          <w:szCs w:val="28"/>
        </w:rPr>
      </w:pPr>
    </w:p>
    <w:p w:rsidR="004E5BEE" w:rsidRPr="004E5BEE" w:rsidRDefault="004E5BEE" w:rsidP="004E5BEE">
      <w:pPr>
        <w:jc w:val="both"/>
        <w:rPr>
          <w:b/>
          <w:sz w:val="28"/>
          <w:szCs w:val="28"/>
        </w:rPr>
      </w:pPr>
      <w:r w:rsidRPr="004E5BEE">
        <w:rPr>
          <w:b/>
          <w:sz w:val="28"/>
          <w:szCs w:val="28"/>
        </w:rPr>
        <w:t>Секретарь</w:t>
      </w:r>
    </w:p>
    <w:p w:rsidR="004E5BEE" w:rsidRPr="004E5BEE" w:rsidRDefault="00100127" w:rsidP="004E5BEE">
      <w:pPr>
        <w:jc w:val="both"/>
        <w:rPr>
          <w:b/>
          <w:sz w:val="28"/>
          <w:szCs w:val="28"/>
        </w:rPr>
      </w:pPr>
      <w:r>
        <w:rPr>
          <w:b/>
          <w:sz w:val="28"/>
          <w:szCs w:val="28"/>
        </w:rPr>
        <w:t>Ковдор</w:t>
      </w:r>
      <w:r w:rsidR="004E5BEE" w:rsidRPr="004E5BEE">
        <w:rPr>
          <w:b/>
          <w:sz w:val="28"/>
          <w:szCs w:val="28"/>
        </w:rPr>
        <w:t>ской территориальной</w:t>
      </w:r>
    </w:p>
    <w:p w:rsidR="004E5BEE" w:rsidRPr="004E5BEE" w:rsidRDefault="004E5BEE" w:rsidP="004E5BEE">
      <w:pPr>
        <w:jc w:val="both"/>
        <w:rPr>
          <w:sz w:val="28"/>
          <w:szCs w:val="28"/>
        </w:rPr>
      </w:pPr>
      <w:r w:rsidRPr="004E5BEE">
        <w:rPr>
          <w:b/>
          <w:sz w:val="28"/>
          <w:szCs w:val="28"/>
        </w:rPr>
        <w:t>избирател</w:t>
      </w:r>
      <w:r>
        <w:rPr>
          <w:b/>
          <w:sz w:val="28"/>
          <w:szCs w:val="28"/>
        </w:rPr>
        <w:t xml:space="preserve">ьной комиссии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Е.В. </w:t>
      </w:r>
      <w:proofErr w:type="spellStart"/>
      <w:r>
        <w:rPr>
          <w:b/>
          <w:sz w:val="28"/>
          <w:szCs w:val="28"/>
        </w:rPr>
        <w:t>Дурягина</w:t>
      </w:r>
      <w:proofErr w:type="spellEnd"/>
    </w:p>
    <w:p w:rsidR="004E5BEE" w:rsidRDefault="004E5BEE" w:rsidP="004E5BEE">
      <w:pPr>
        <w:ind w:firstLine="5387"/>
        <w:jc w:val="right"/>
        <w:rPr>
          <w:sz w:val="24"/>
          <w:szCs w:val="24"/>
        </w:rPr>
      </w:pPr>
    </w:p>
    <w:p w:rsidR="004E5BEE" w:rsidRDefault="004E5BEE" w:rsidP="004E5BEE">
      <w:pPr>
        <w:ind w:firstLine="5387"/>
        <w:jc w:val="right"/>
        <w:rPr>
          <w:sz w:val="24"/>
          <w:szCs w:val="24"/>
        </w:rPr>
      </w:pPr>
    </w:p>
    <w:p w:rsidR="004E5BEE" w:rsidRDefault="004E5BEE" w:rsidP="004E5BEE">
      <w:pPr>
        <w:ind w:firstLine="5387"/>
        <w:jc w:val="right"/>
        <w:rPr>
          <w:sz w:val="24"/>
          <w:szCs w:val="24"/>
        </w:rPr>
      </w:pPr>
    </w:p>
    <w:p w:rsidR="004E5BEE" w:rsidRDefault="004E5BEE" w:rsidP="004E5BEE">
      <w:pPr>
        <w:ind w:firstLine="5387"/>
        <w:jc w:val="right"/>
        <w:rPr>
          <w:sz w:val="24"/>
          <w:szCs w:val="24"/>
        </w:rPr>
      </w:pPr>
    </w:p>
    <w:p w:rsidR="004E5BEE" w:rsidRDefault="004E5BEE" w:rsidP="004E5BEE">
      <w:pPr>
        <w:ind w:firstLine="5387"/>
        <w:jc w:val="right"/>
        <w:rPr>
          <w:sz w:val="24"/>
          <w:szCs w:val="24"/>
        </w:rPr>
      </w:pPr>
    </w:p>
    <w:p w:rsidR="004E5BEE" w:rsidRPr="004E5BEE" w:rsidRDefault="004E5BEE" w:rsidP="004E5BEE">
      <w:pPr>
        <w:ind w:firstLine="5387"/>
        <w:jc w:val="right"/>
        <w:rPr>
          <w:sz w:val="24"/>
          <w:szCs w:val="24"/>
        </w:rPr>
      </w:pPr>
    </w:p>
    <w:p w:rsidR="004E5BEE" w:rsidRDefault="004E5BEE" w:rsidP="004E5BEE">
      <w:pPr>
        <w:ind w:firstLine="5387"/>
        <w:jc w:val="right"/>
        <w:rPr>
          <w:sz w:val="24"/>
          <w:szCs w:val="24"/>
        </w:rPr>
      </w:pPr>
    </w:p>
    <w:p w:rsidR="004E5BEE" w:rsidRPr="004E5BEE" w:rsidRDefault="004E5BEE" w:rsidP="004E5BEE">
      <w:pPr>
        <w:ind w:firstLine="5387"/>
        <w:jc w:val="right"/>
        <w:rPr>
          <w:sz w:val="24"/>
          <w:szCs w:val="24"/>
        </w:rPr>
      </w:pPr>
      <w:r w:rsidRPr="004E5BEE">
        <w:rPr>
          <w:sz w:val="24"/>
          <w:szCs w:val="24"/>
        </w:rPr>
        <w:t>Приложение № 1</w:t>
      </w:r>
    </w:p>
    <w:p w:rsidR="004E5BEE" w:rsidRPr="004E5BEE" w:rsidRDefault="004E5BEE" w:rsidP="004E5BEE">
      <w:pPr>
        <w:ind w:firstLine="5387"/>
        <w:jc w:val="right"/>
        <w:rPr>
          <w:sz w:val="24"/>
          <w:szCs w:val="24"/>
        </w:rPr>
      </w:pPr>
      <w:r w:rsidRPr="004E5BEE">
        <w:rPr>
          <w:sz w:val="24"/>
          <w:szCs w:val="24"/>
        </w:rPr>
        <w:lastRenderedPageBreak/>
        <w:t xml:space="preserve">к </w:t>
      </w:r>
      <w:r>
        <w:rPr>
          <w:sz w:val="24"/>
          <w:szCs w:val="24"/>
        </w:rPr>
        <w:t>решению Ковдор</w:t>
      </w:r>
      <w:r w:rsidRPr="004E5BEE">
        <w:rPr>
          <w:sz w:val="24"/>
          <w:szCs w:val="24"/>
        </w:rPr>
        <w:t xml:space="preserve">ской ТИК </w:t>
      </w:r>
      <w:r w:rsidRPr="004E5BEE">
        <w:rPr>
          <w:sz w:val="24"/>
          <w:szCs w:val="24"/>
        </w:rPr>
        <w:br/>
        <w:t xml:space="preserve">                                                            </w:t>
      </w:r>
      <w:r w:rsidR="004F4A89">
        <w:rPr>
          <w:sz w:val="24"/>
          <w:szCs w:val="24"/>
        </w:rPr>
        <w:t xml:space="preserve">                           от 08.06.2021 № 2/10</w:t>
      </w:r>
    </w:p>
    <w:p w:rsidR="004E5BEE" w:rsidRPr="004E5BEE" w:rsidRDefault="004E5BEE" w:rsidP="004E5BEE">
      <w:pPr>
        <w:jc w:val="center"/>
        <w:rPr>
          <w:sz w:val="28"/>
          <w:szCs w:val="28"/>
        </w:rPr>
      </w:pPr>
    </w:p>
    <w:p w:rsidR="004E5BEE" w:rsidRPr="004E5BEE" w:rsidRDefault="004E5BEE" w:rsidP="004E5BEE">
      <w:pPr>
        <w:jc w:val="center"/>
        <w:rPr>
          <w:b/>
          <w:sz w:val="28"/>
          <w:szCs w:val="28"/>
        </w:rPr>
      </w:pPr>
      <w:r w:rsidRPr="004E5BEE">
        <w:rPr>
          <w:b/>
          <w:sz w:val="28"/>
          <w:szCs w:val="28"/>
        </w:rPr>
        <w:t xml:space="preserve">Положение </w:t>
      </w:r>
      <w:r w:rsidRPr="004E5BEE">
        <w:rPr>
          <w:b/>
          <w:sz w:val="28"/>
          <w:szCs w:val="28"/>
        </w:rPr>
        <w:br/>
        <w:t xml:space="preserve">о Рабочей группе при </w:t>
      </w:r>
      <w:r>
        <w:rPr>
          <w:b/>
          <w:sz w:val="28"/>
          <w:szCs w:val="28"/>
        </w:rPr>
        <w:t>Ковдор</w:t>
      </w:r>
      <w:r w:rsidRPr="004E5BEE">
        <w:rPr>
          <w:b/>
          <w:sz w:val="28"/>
          <w:szCs w:val="28"/>
        </w:rPr>
        <w:t xml:space="preserve">ской территориальной избирательной комиссии по предварительному рассмотрению жалоб (заявлений) на нарушения избирательных прав и прав на участие в референдуме </w:t>
      </w:r>
    </w:p>
    <w:p w:rsidR="004E5BEE" w:rsidRPr="004E5BEE" w:rsidRDefault="004E5BEE" w:rsidP="004E5BEE">
      <w:pPr>
        <w:jc w:val="center"/>
        <w:rPr>
          <w:b/>
          <w:sz w:val="28"/>
          <w:szCs w:val="28"/>
        </w:rPr>
      </w:pPr>
      <w:r w:rsidRPr="004E5BEE">
        <w:rPr>
          <w:b/>
          <w:sz w:val="28"/>
          <w:szCs w:val="28"/>
        </w:rPr>
        <w:t>граждан Российской Федерации</w:t>
      </w:r>
    </w:p>
    <w:p w:rsidR="004E5BEE" w:rsidRPr="004E5BEE" w:rsidRDefault="004E5BEE" w:rsidP="004E5BEE">
      <w:pPr>
        <w:jc w:val="center"/>
        <w:rPr>
          <w:sz w:val="28"/>
          <w:szCs w:val="28"/>
        </w:rPr>
      </w:pPr>
    </w:p>
    <w:p w:rsidR="004E5BEE" w:rsidRPr="004E5BEE" w:rsidRDefault="004E5BEE" w:rsidP="004E5BEE">
      <w:pPr>
        <w:spacing w:line="360" w:lineRule="auto"/>
        <w:ind w:firstLine="708"/>
        <w:jc w:val="both"/>
        <w:rPr>
          <w:sz w:val="28"/>
          <w:szCs w:val="28"/>
        </w:rPr>
      </w:pPr>
      <w:r w:rsidRPr="004E5BEE">
        <w:rPr>
          <w:sz w:val="28"/>
          <w:szCs w:val="28"/>
        </w:rPr>
        <w:t>1. Настоящее Положение определяет порядок деяте</w:t>
      </w:r>
      <w:r>
        <w:rPr>
          <w:sz w:val="28"/>
          <w:szCs w:val="28"/>
        </w:rPr>
        <w:t>льности Рабочей группы при Ковдор</w:t>
      </w:r>
      <w:r w:rsidRPr="004E5BEE">
        <w:rPr>
          <w:sz w:val="28"/>
          <w:szCs w:val="28"/>
        </w:rPr>
        <w:t>ской территориальной избирательной комиссии</w:t>
      </w:r>
      <w:r w:rsidR="00100127">
        <w:rPr>
          <w:sz w:val="28"/>
          <w:szCs w:val="28"/>
        </w:rPr>
        <w:t xml:space="preserve"> (далее- Комиссия)</w:t>
      </w:r>
      <w:r w:rsidRPr="004E5BEE">
        <w:rPr>
          <w:sz w:val="28"/>
          <w:szCs w:val="28"/>
        </w:rPr>
        <w:t xml:space="preserve"> по предварительному рассмотрению жалоб (заявлений) на нарушения избирательных прав и прав на участие в референдуме граждан Российской Федерации (далее - Рабочая группа).</w:t>
      </w:r>
    </w:p>
    <w:p w:rsidR="004E5BEE" w:rsidRPr="004E5BEE" w:rsidRDefault="004E5BEE" w:rsidP="004E5BEE">
      <w:pPr>
        <w:spacing w:line="360" w:lineRule="auto"/>
        <w:ind w:firstLine="709"/>
        <w:jc w:val="both"/>
        <w:rPr>
          <w:sz w:val="28"/>
          <w:szCs w:val="28"/>
        </w:rPr>
      </w:pPr>
      <w:r w:rsidRPr="004E5BEE">
        <w:rPr>
          <w:sz w:val="28"/>
          <w:szCs w:val="28"/>
        </w:rPr>
        <w:t>2. Решение о вынесении жалобы (заявления) на рассмотрение Рабочей группы, в том числе жалобы (заявления), адрес</w:t>
      </w:r>
      <w:r>
        <w:rPr>
          <w:sz w:val="28"/>
          <w:szCs w:val="28"/>
        </w:rPr>
        <w:t xml:space="preserve">ованные членам </w:t>
      </w:r>
      <w:r w:rsidR="00100127">
        <w:rPr>
          <w:sz w:val="28"/>
          <w:szCs w:val="28"/>
        </w:rPr>
        <w:t>К</w:t>
      </w:r>
      <w:r w:rsidRPr="004E5BEE">
        <w:rPr>
          <w:sz w:val="28"/>
          <w:szCs w:val="28"/>
        </w:rPr>
        <w:t>омиссии с правом решающего голо</w:t>
      </w:r>
      <w:r>
        <w:rPr>
          <w:sz w:val="28"/>
          <w:szCs w:val="28"/>
        </w:rPr>
        <w:t xml:space="preserve">са, принимает Председатель </w:t>
      </w:r>
      <w:r w:rsidR="00100127">
        <w:rPr>
          <w:sz w:val="28"/>
          <w:szCs w:val="28"/>
        </w:rPr>
        <w:t>К</w:t>
      </w:r>
      <w:r w:rsidRPr="004E5BEE">
        <w:rPr>
          <w:sz w:val="28"/>
          <w:szCs w:val="28"/>
        </w:rPr>
        <w:t>омиссии, а, в случае его отсутст</w:t>
      </w:r>
      <w:r w:rsidR="00100127">
        <w:rPr>
          <w:sz w:val="28"/>
          <w:szCs w:val="28"/>
        </w:rPr>
        <w:t>вия – заместитель председателя К</w:t>
      </w:r>
      <w:r w:rsidRPr="004E5BEE">
        <w:rPr>
          <w:sz w:val="28"/>
          <w:szCs w:val="28"/>
        </w:rPr>
        <w:t>омиссии. Указанное решение оформляется посредством проставления соответствующей визы на поступившей жалобе (заявлении). После этого жалоба (заявление) передается в Рабочую группу для подготовки к рассмотрению на ее заседании.</w:t>
      </w:r>
    </w:p>
    <w:p w:rsidR="004E5BEE" w:rsidRPr="004E5BEE" w:rsidRDefault="004E5BEE" w:rsidP="004E5BEE">
      <w:pPr>
        <w:spacing w:line="360" w:lineRule="auto"/>
        <w:ind w:firstLine="709"/>
        <w:jc w:val="both"/>
        <w:rPr>
          <w:sz w:val="28"/>
          <w:szCs w:val="28"/>
        </w:rPr>
      </w:pPr>
      <w:r w:rsidRPr="004E5BEE">
        <w:rPr>
          <w:sz w:val="28"/>
          <w:szCs w:val="28"/>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Мурманской области, нормативными правовыми актами Центральной избирательной комиссии Российской Федерации, нормативными правовыми актами Избирательной комиссии Мур</w:t>
      </w:r>
      <w:r>
        <w:rPr>
          <w:sz w:val="28"/>
          <w:szCs w:val="28"/>
        </w:rPr>
        <w:t xml:space="preserve">манской области, решениями </w:t>
      </w:r>
      <w:r w:rsidR="00100127">
        <w:rPr>
          <w:sz w:val="28"/>
          <w:szCs w:val="28"/>
        </w:rPr>
        <w:t>Комиссии</w:t>
      </w:r>
      <w:r w:rsidRPr="004E5BEE">
        <w:rPr>
          <w:sz w:val="28"/>
          <w:szCs w:val="28"/>
        </w:rPr>
        <w:t>, а также настоящим Положением.</w:t>
      </w:r>
    </w:p>
    <w:p w:rsidR="004E5BEE" w:rsidRPr="004E5BEE" w:rsidRDefault="004E5BEE" w:rsidP="004E5BEE">
      <w:pPr>
        <w:spacing w:line="360" w:lineRule="auto"/>
        <w:ind w:firstLine="709"/>
        <w:jc w:val="both"/>
        <w:rPr>
          <w:sz w:val="28"/>
          <w:szCs w:val="28"/>
        </w:rPr>
      </w:pPr>
      <w:r w:rsidRPr="004E5BEE">
        <w:rPr>
          <w:sz w:val="28"/>
          <w:szCs w:val="28"/>
        </w:rPr>
        <w:t>4. Рабочая группа образуется из числа членов Комиссии с правом решающего голоса, работников аппарата Комиссии. Персональный состав Рабочей группы утверждается решением Комиссии.</w:t>
      </w:r>
    </w:p>
    <w:p w:rsidR="004E5BEE" w:rsidRPr="004E5BEE" w:rsidRDefault="004E5BEE" w:rsidP="004E5BEE">
      <w:pPr>
        <w:spacing w:line="360" w:lineRule="auto"/>
        <w:ind w:firstLine="709"/>
        <w:jc w:val="both"/>
        <w:rPr>
          <w:sz w:val="28"/>
          <w:szCs w:val="28"/>
        </w:rPr>
      </w:pPr>
      <w:r w:rsidRPr="004E5BEE">
        <w:rPr>
          <w:sz w:val="28"/>
          <w:szCs w:val="28"/>
        </w:rPr>
        <w:t>5. Подготовка к заседаниям Рабочей группы ведется в соответствии с поручениями руководителя Рабочей группы, при этом, как правило, один из членов Рабочей группы назначается ответственным за подготовку конкретного решения по рассмотрению жалобы (заявления).</w:t>
      </w:r>
    </w:p>
    <w:p w:rsidR="004E5BEE" w:rsidRPr="004E5BEE" w:rsidRDefault="004E5BEE" w:rsidP="004E5BEE">
      <w:pPr>
        <w:spacing w:line="360" w:lineRule="auto"/>
        <w:ind w:firstLine="709"/>
        <w:jc w:val="both"/>
        <w:rPr>
          <w:sz w:val="28"/>
          <w:szCs w:val="28"/>
        </w:rPr>
      </w:pPr>
      <w:r w:rsidRPr="004E5BEE">
        <w:rPr>
          <w:sz w:val="28"/>
          <w:szCs w:val="28"/>
        </w:rPr>
        <w:lastRenderedPageBreak/>
        <w:t>6. В отсутствие руководителя Рабочей группы по его поручению его полномочия исполняет один из членов Рабочей группы. В отсутствие секретаря Рабочей группы его полномочия по поручению руководителя Рабочей группы исполняет один из членов Рабочей группы.</w:t>
      </w:r>
    </w:p>
    <w:p w:rsidR="004E5BEE" w:rsidRPr="004E5BEE" w:rsidRDefault="004E5BEE" w:rsidP="004E5BEE">
      <w:pPr>
        <w:spacing w:line="360" w:lineRule="auto"/>
        <w:ind w:firstLine="709"/>
        <w:jc w:val="both"/>
        <w:rPr>
          <w:sz w:val="28"/>
          <w:szCs w:val="28"/>
        </w:rPr>
      </w:pPr>
      <w:r w:rsidRPr="004E5BEE">
        <w:rPr>
          <w:sz w:val="28"/>
          <w:szCs w:val="28"/>
        </w:rPr>
        <w:t>7. Подготовку материалов к заседанию Рабочей группы по поручению руководителя Рабочей группы осуществляет секретарь Рабочей группы. Заседание Рабочей группы, как правило, проходит накануне дня заседания Комиссии, на котором должна рассматриваться жалоба заявителя. По поручению руководителя Рабочей группы секретарь Рабочей группы обеспечивает членов Рабочей группы всеми материалами, поступившими в Комиссию по рассматриваемой жалобе (заявлению), извещает членов Рабочей группы и работников аппарата, участвующих в подготовке материалов к заседанию Рабочей группы, заинтересованные стороны, иных лиц о дате, времени и месте заседания Рабочей группы, составляет список участников заседания, в том числе приглашенных, регистрирует участников заседания.</w:t>
      </w:r>
    </w:p>
    <w:p w:rsidR="004E5BEE" w:rsidRDefault="004E5BEE" w:rsidP="004E5BEE">
      <w:pPr>
        <w:spacing w:line="360" w:lineRule="auto"/>
        <w:ind w:firstLine="709"/>
        <w:jc w:val="both"/>
        <w:rPr>
          <w:sz w:val="28"/>
          <w:szCs w:val="28"/>
        </w:rPr>
      </w:pPr>
      <w:r w:rsidRPr="004E5BEE">
        <w:rPr>
          <w:sz w:val="28"/>
          <w:szCs w:val="28"/>
        </w:rPr>
        <w:t xml:space="preserve">8. Обеспечение деятельности Рабочей группы осуществляет </w:t>
      </w:r>
      <w:r>
        <w:rPr>
          <w:sz w:val="28"/>
          <w:szCs w:val="28"/>
        </w:rPr>
        <w:t>руководитель Рабочей группы.</w:t>
      </w:r>
    </w:p>
    <w:p w:rsidR="004E5BEE" w:rsidRPr="004E5BEE" w:rsidRDefault="004E5BEE" w:rsidP="004E5BEE">
      <w:pPr>
        <w:spacing w:line="360" w:lineRule="auto"/>
        <w:ind w:firstLine="709"/>
        <w:jc w:val="both"/>
        <w:rPr>
          <w:sz w:val="28"/>
          <w:szCs w:val="28"/>
        </w:rPr>
      </w:pPr>
      <w:r w:rsidRPr="004E5BEE">
        <w:rPr>
          <w:sz w:val="28"/>
          <w:szCs w:val="28"/>
        </w:rPr>
        <w:t>9. При необходимости руководитель Рабочей группы по согласованию с членом Рабочей группы, назначенным ответственным за подготовку конкретного решения по рассмотрению жалобы (заявления), может принять решение о проведении дополнительной проверки фактов, содержащихся в жалобе (заявлении).</w:t>
      </w:r>
    </w:p>
    <w:p w:rsidR="004E5BEE" w:rsidRPr="004E5BEE" w:rsidRDefault="004E5BEE" w:rsidP="004E5BEE">
      <w:pPr>
        <w:spacing w:line="360" w:lineRule="auto"/>
        <w:ind w:firstLine="709"/>
        <w:jc w:val="both"/>
        <w:rPr>
          <w:sz w:val="28"/>
          <w:szCs w:val="28"/>
        </w:rPr>
      </w:pPr>
      <w:r w:rsidRPr="004E5BEE">
        <w:rPr>
          <w:sz w:val="28"/>
          <w:szCs w:val="28"/>
        </w:rPr>
        <w:t>10. Срок рассмотрения жалоб (заявлений), поступающих в Рабочую группу, определяется руководителем Рабочей группы по согласованию с членом Рабочей группы, назначенным ответственным за подготовку конкретного решения по рассмотрению жалобы (заявления) с учетом требований законодательства о выборах и референдумах.</w:t>
      </w:r>
    </w:p>
    <w:p w:rsidR="004E5BEE" w:rsidRPr="004E5BEE" w:rsidRDefault="004E5BEE" w:rsidP="004E5BEE">
      <w:pPr>
        <w:spacing w:line="360" w:lineRule="auto"/>
        <w:ind w:firstLine="709"/>
        <w:jc w:val="both"/>
        <w:rPr>
          <w:sz w:val="28"/>
          <w:szCs w:val="28"/>
        </w:rPr>
      </w:pPr>
      <w:r w:rsidRPr="004E5BEE">
        <w:rPr>
          <w:sz w:val="28"/>
          <w:szCs w:val="28"/>
        </w:rPr>
        <w:t xml:space="preserve">11. 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Доклад по существу представляемой жалобы (заявления) делает член Рабочей группы, назначенный </w:t>
      </w:r>
      <w:r w:rsidRPr="004E5BEE">
        <w:rPr>
          <w:sz w:val="28"/>
          <w:szCs w:val="28"/>
        </w:rPr>
        <w:lastRenderedPageBreak/>
        <w:t>ответственным за подготовку конкретного решения по рассмотрению жалобы (заявления).</w:t>
      </w:r>
    </w:p>
    <w:p w:rsidR="004E5BEE" w:rsidRPr="004E5BEE" w:rsidRDefault="004E5BEE" w:rsidP="004E5BEE">
      <w:pPr>
        <w:spacing w:line="360" w:lineRule="auto"/>
        <w:ind w:firstLine="709"/>
        <w:jc w:val="both"/>
        <w:rPr>
          <w:sz w:val="28"/>
          <w:szCs w:val="28"/>
        </w:rPr>
      </w:pPr>
      <w:r w:rsidRPr="004E5BEE">
        <w:rPr>
          <w:sz w:val="28"/>
          <w:szCs w:val="28"/>
        </w:rPr>
        <w:t xml:space="preserve">12.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w:t>
      </w:r>
      <w:proofErr w:type="gramStart"/>
      <w:r w:rsidRPr="004E5BEE">
        <w:rPr>
          <w:sz w:val="28"/>
          <w:szCs w:val="28"/>
        </w:rPr>
        <w:t>ответы</w:t>
      </w:r>
      <w:proofErr w:type="gramEnd"/>
      <w:r w:rsidRPr="004E5BEE">
        <w:rPr>
          <w:sz w:val="28"/>
          <w:szCs w:val="28"/>
        </w:rPr>
        <w:t xml:space="preserve"> по существу. </w:t>
      </w:r>
    </w:p>
    <w:p w:rsidR="004E5BEE" w:rsidRPr="004E5BEE" w:rsidRDefault="004E5BEE" w:rsidP="004E5BEE">
      <w:pPr>
        <w:spacing w:line="360" w:lineRule="auto"/>
        <w:ind w:firstLine="709"/>
        <w:jc w:val="both"/>
        <w:rPr>
          <w:sz w:val="28"/>
          <w:szCs w:val="28"/>
        </w:rPr>
      </w:pPr>
      <w:r w:rsidRPr="00CE431F">
        <w:rPr>
          <w:sz w:val="28"/>
          <w:szCs w:val="28"/>
        </w:rPr>
        <w:t>13.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работники аппарата Избирательной комиссии Мурманской области. Работники аппарата Избирательной комиссии Мурманской области, участвующие в подготовке материалов для заседания Рабочей группы, могут с разрешения руководителя Рабочей группы (председательствующего на заседании) выступать и отвечать на вопросы.</w:t>
      </w:r>
      <w:r w:rsidRPr="004E5BEE">
        <w:rPr>
          <w:sz w:val="28"/>
          <w:szCs w:val="28"/>
        </w:rPr>
        <w:t xml:space="preserve"> </w:t>
      </w:r>
    </w:p>
    <w:p w:rsidR="004E5BEE" w:rsidRPr="004E5BEE" w:rsidRDefault="004E5BEE" w:rsidP="004E5BEE">
      <w:pPr>
        <w:spacing w:line="360" w:lineRule="auto"/>
        <w:ind w:firstLine="709"/>
        <w:jc w:val="both"/>
        <w:rPr>
          <w:sz w:val="28"/>
          <w:szCs w:val="28"/>
        </w:rPr>
      </w:pPr>
      <w:r w:rsidRPr="004E5BEE">
        <w:rPr>
          <w:sz w:val="28"/>
          <w:szCs w:val="28"/>
        </w:rPr>
        <w:t>14. При рассмотрении жалобы (заявления) на заседании Рабочей группы могут присутствовать заинтересованные стороны - автор жалобы (заявления) либо его представитель, иное лицо, либо представитель лица, чьи решения, действия (бездействие) обжалуются. Полномочия каждого представителя заинтересованной стороны должны быть оформлены в порядке, установленном действующим законодательством.</w:t>
      </w:r>
    </w:p>
    <w:p w:rsidR="004E5BEE" w:rsidRPr="004E5BEE" w:rsidRDefault="004E5BEE" w:rsidP="004E5BEE">
      <w:pPr>
        <w:spacing w:line="360" w:lineRule="auto"/>
        <w:ind w:firstLine="709"/>
        <w:jc w:val="both"/>
        <w:rPr>
          <w:sz w:val="28"/>
          <w:szCs w:val="28"/>
        </w:rPr>
      </w:pPr>
      <w:r w:rsidRPr="004E5BEE">
        <w:rPr>
          <w:sz w:val="28"/>
          <w:szCs w:val="28"/>
        </w:rPr>
        <w:t>15. Для подготовки и рассмотрения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 которые по предложению Рабочей группы дают письменные заключения по существу рассматриваемого вопроса.</w:t>
      </w:r>
    </w:p>
    <w:p w:rsidR="004E5BEE" w:rsidRPr="004E5BEE" w:rsidRDefault="004E5BEE" w:rsidP="004E5BEE">
      <w:pPr>
        <w:spacing w:line="360" w:lineRule="auto"/>
        <w:ind w:firstLine="709"/>
        <w:jc w:val="both"/>
        <w:rPr>
          <w:sz w:val="28"/>
          <w:szCs w:val="28"/>
        </w:rPr>
      </w:pPr>
      <w:r w:rsidRPr="004E5BEE">
        <w:rPr>
          <w:sz w:val="28"/>
          <w:szCs w:val="28"/>
        </w:rPr>
        <w:t>16. 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предложения по обсуждаемому вопросу.</w:t>
      </w:r>
    </w:p>
    <w:p w:rsidR="004E5BEE" w:rsidRPr="004E5BEE" w:rsidRDefault="004E5BEE" w:rsidP="004E5BEE">
      <w:pPr>
        <w:spacing w:line="360" w:lineRule="auto"/>
        <w:ind w:firstLine="709"/>
        <w:jc w:val="both"/>
        <w:rPr>
          <w:sz w:val="28"/>
          <w:szCs w:val="28"/>
        </w:rPr>
      </w:pPr>
      <w:r w:rsidRPr="004E5BEE">
        <w:rPr>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w:t>
      </w:r>
      <w:r w:rsidRPr="004E5BEE">
        <w:rPr>
          <w:sz w:val="28"/>
          <w:szCs w:val="28"/>
        </w:rPr>
        <w:lastRenderedPageBreak/>
        <w:t>голосованием. В случае равенства голосов «за» и «против» голос председательствующего на заседании Рабочей группы является решающим.</w:t>
      </w:r>
    </w:p>
    <w:p w:rsidR="004E5BEE" w:rsidRPr="004E5BEE" w:rsidRDefault="004E5BEE" w:rsidP="004E5BEE">
      <w:pPr>
        <w:spacing w:line="360" w:lineRule="auto"/>
        <w:ind w:firstLine="709"/>
        <w:jc w:val="both"/>
        <w:rPr>
          <w:sz w:val="28"/>
          <w:szCs w:val="28"/>
        </w:rPr>
      </w:pPr>
      <w:r w:rsidRPr="004E5BEE">
        <w:rPr>
          <w:sz w:val="28"/>
          <w:szCs w:val="28"/>
        </w:rPr>
        <w:t>17.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4E5BEE" w:rsidRPr="004E5BEE" w:rsidRDefault="004E5BEE" w:rsidP="004E5BEE">
      <w:pPr>
        <w:spacing w:line="360" w:lineRule="auto"/>
        <w:ind w:firstLine="709"/>
        <w:jc w:val="both"/>
        <w:rPr>
          <w:sz w:val="28"/>
          <w:szCs w:val="28"/>
        </w:rPr>
      </w:pPr>
      <w:r w:rsidRPr="004E5BEE">
        <w:rPr>
          <w:sz w:val="28"/>
          <w:szCs w:val="28"/>
        </w:rPr>
        <w:t>18. В необходимых случаях секретарем Рабочей группы осуществляется аудио и (или) видеозапись заседания Рабочей группы.</w:t>
      </w:r>
    </w:p>
    <w:p w:rsidR="004E5BEE" w:rsidRPr="004E5BEE" w:rsidRDefault="004E5BEE" w:rsidP="004E5BEE">
      <w:pPr>
        <w:spacing w:line="360" w:lineRule="auto"/>
        <w:ind w:firstLine="709"/>
        <w:jc w:val="both"/>
        <w:rPr>
          <w:sz w:val="28"/>
          <w:szCs w:val="28"/>
        </w:rPr>
      </w:pPr>
      <w:r w:rsidRPr="004E5BEE">
        <w:rPr>
          <w:sz w:val="28"/>
          <w:szCs w:val="28"/>
        </w:rPr>
        <w:t xml:space="preserve">19. На основании выработанных Рабочей группой предложений в установленном порядке готовится и визируется соответствующий проект решения </w:t>
      </w:r>
      <w:proofErr w:type="gramStart"/>
      <w:r w:rsidRPr="004E5BEE">
        <w:rPr>
          <w:sz w:val="28"/>
          <w:szCs w:val="28"/>
        </w:rPr>
        <w:t>Комиссии  для</w:t>
      </w:r>
      <w:proofErr w:type="gramEnd"/>
      <w:r w:rsidRPr="004E5BEE">
        <w:rPr>
          <w:sz w:val="28"/>
          <w:szCs w:val="28"/>
        </w:rPr>
        <w:t xml:space="preserve"> внесения его на заседание Комиссии.</w:t>
      </w:r>
    </w:p>
    <w:p w:rsidR="004E5BEE" w:rsidRPr="004E5BEE" w:rsidRDefault="004E5BEE" w:rsidP="004E5BEE">
      <w:pPr>
        <w:spacing w:line="360" w:lineRule="auto"/>
        <w:ind w:firstLine="709"/>
        <w:jc w:val="both"/>
        <w:rPr>
          <w:sz w:val="28"/>
          <w:szCs w:val="28"/>
        </w:rPr>
      </w:pPr>
      <w:r w:rsidRPr="004E5BEE">
        <w:rPr>
          <w:sz w:val="28"/>
          <w:szCs w:val="28"/>
        </w:rPr>
        <w:t>20. Подготовленные по решению Рабочей группы документы в установленном порядке вносятся на рассмотрение Комиссии. Руководитель Рабочей группы представляет подготовленный на основании рекомендаций Рабочей группы проект решения Комиссии.</w:t>
      </w:r>
    </w:p>
    <w:p w:rsidR="004E5BEE" w:rsidRPr="004E5BEE" w:rsidRDefault="004E5BEE" w:rsidP="004E5BEE">
      <w:pPr>
        <w:spacing w:line="360" w:lineRule="auto"/>
        <w:ind w:firstLine="709"/>
        <w:jc w:val="both"/>
        <w:rPr>
          <w:sz w:val="28"/>
          <w:szCs w:val="28"/>
        </w:rPr>
      </w:pPr>
      <w:r w:rsidRPr="004E5BEE">
        <w:rPr>
          <w:sz w:val="28"/>
          <w:szCs w:val="28"/>
        </w:rPr>
        <w:t>21. Секретарь Рабочей группы обеспечивает хранение протоколов заседаний и других материалов Рабочей группы в течение срока, установленного соответствующими нормативными правовыми актами Комиссии.</w:t>
      </w:r>
    </w:p>
    <w:p w:rsidR="004E5BEE" w:rsidRPr="004E5BEE" w:rsidRDefault="004E5BEE" w:rsidP="004E5BEE">
      <w:pPr>
        <w:spacing w:line="360" w:lineRule="auto"/>
        <w:ind w:firstLine="709"/>
        <w:jc w:val="both"/>
        <w:rPr>
          <w:sz w:val="28"/>
          <w:szCs w:val="28"/>
        </w:rPr>
      </w:pPr>
    </w:p>
    <w:p w:rsidR="004E5BEE" w:rsidRPr="004E5BEE" w:rsidRDefault="004E5BEE" w:rsidP="004E5BEE">
      <w:pPr>
        <w:spacing w:line="360" w:lineRule="auto"/>
        <w:ind w:firstLine="709"/>
        <w:jc w:val="both"/>
        <w:rPr>
          <w:sz w:val="28"/>
          <w:szCs w:val="28"/>
        </w:rPr>
      </w:pPr>
    </w:p>
    <w:p w:rsidR="004E5BEE" w:rsidRPr="004E5BEE" w:rsidRDefault="004E5BEE" w:rsidP="004E5BEE">
      <w:pPr>
        <w:spacing w:line="360" w:lineRule="auto"/>
        <w:ind w:firstLine="709"/>
        <w:jc w:val="both"/>
        <w:rPr>
          <w:sz w:val="28"/>
          <w:szCs w:val="28"/>
        </w:rPr>
      </w:pPr>
    </w:p>
    <w:p w:rsidR="004E5BEE" w:rsidRDefault="004E5BEE" w:rsidP="004E5BEE">
      <w:pPr>
        <w:rPr>
          <w:sz w:val="28"/>
          <w:szCs w:val="28"/>
        </w:rPr>
      </w:pPr>
    </w:p>
    <w:p w:rsidR="004E5BEE" w:rsidRPr="004E5BEE" w:rsidRDefault="004E5BEE" w:rsidP="004E5BEE">
      <w:pPr>
        <w:rPr>
          <w:sz w:val="24"/>
          <w:szCs w:val="24"/>
        </w:rPr>
      </w:pPr>
    </w:p>
    <w:p w:rsidR="004F4A89" w:rsidRDefault="004E5BEE" w:rsidP="004E5BEE">
      <w:pPr>
        <w:ind w:firstLine="5387"/>
        <w:rPr>
          <w:sz w:val="24"/>
          <w:szCs w:val="24"/>
        </w:rPr>
      </w:pPr>
      <w:r w:rsidRPr="004E5BEE">
        <w:rPr>
          <w:sz w:val="24"/>
          <w:szCs w:val="24"/>
        </w:rPr>
        <w:t xml:space="preserve">         </w:t>
      </w:r>
      <w:r>
        <w:rPr>
          <w:sz w:val="24"/>
          <w:szCs w:val="24"/>
        </w:rPr>
        <w:t xml:space="preserve">                           </w:t>
      </w:r>
    </w:p>
    <w:p w:rsidR="004F4A89" w:rsidRDefault="004F4A89" w:rsidP="004E5BEE">
      <w:pPr>
        <w:ind w:firstLine="5387"/>
        <w:rPr>
          <w:sz w:val="24"/>
          <w:szCs w:val="24"/>
        </w:rPr>
      </w:pPr>
    </w:p>
    <w:p w:rsidR="004F4A89" w:rsidRDefault="004F4A89" w:rsidP="004E5BEE">
      <w:pPr>
        <w:ind w:firstLine="5387"/>
        <w:rPr>
          <w:sz w:val="24"/>
          <w:szCs w:val="24"/>
        </w:rPr>
      </w:pPr>
    </w:p>
    <w:p w:rsidR="004F4A89" w:rsidRDefault="004F4A89" w:rsidP="004E5BEE">
      <w:pPr>
        <w:ind w:firstLine="5387"/>
        <w:rPr>
          <w:sz w:val="24"/>
          <w:szCs w:val="24"/>
        </w:rPr>
      </w:pPr>
    </w:p>
    <w:p w:rsidR="004E5BEE" w:rsidRPr="004E5BEE" w:rsidRDefault="004F4A89" w:rsidP="004E5BEE">
      <w:pPr>
        <w:ind w:firstLine="5387"/>
        <w:rPr>
          <w:sz w:val="24"/>
          <w:szCs w:val="24"/>
        </w:rPr>
      </w:pPr>
      <w:r>
        <w:rPr>
          <w:sz w:val="24"/>
          <w:szCs w:val="24"/>
        </w:rPr>
        <w:t xml:space="preserve">                                </w:t>
      </w:r>
      <w:r w:rsidR="004E5BEE">
        <w:rPr>
          <w:sz w:val="24"/>
          <w:szCs w:val="24"/>
        </w:rPr>
        <w:t xml:space="preserve"> </w:t>
      </w:r>
      <w:r w:rsidR="004E5BEE" w:rsidRPr="004E5BEE">
        <w:rPr>
          <w:sz w:val="24"/>
          <w:szCs w:val="24"/>
        </w:rPr>
        <w:t>Приложение № 2</w:t>
      </w:r>
    </w:p>
    <w:p w:rsidR="004E5BEE" w:rsidRPr="004E5BEE" w:rsidRDefault="004F4A89" w:rsidP="004E5BEE">
      <w:pPr>
        <w:ind w:firstLine="5387"/>
        <w:jc w:val="right"/>
        <w:rPr>
          <w:sz w:val="24"/>
          <w:szCs w:val="24"/>
        </w:rPr>
      </w:pPr>
      <w:r>
        <w:rPr>
          <w:sz w:val="24"/>
          <w:szCs w:val="24"/>
        </w:rPr>
        <w:t xml:space="preserve">      </w:t>
      </w:r>
      <w:r w:rsidR="004E5BEE">
        <w:rPr>
          <w:sz w:val="24"/>
          <w:szCs w:val="24"/>
        </w:rPr>
        <w:t>к решению Ковдорс</w:t>
      </w:r>
      <w:r w:rsidR="004E5BEE" w:rsidRPr="004E5BEE">
        <w:rPr>
          <w:sz w:val="24"/>
          <w:szCs w:val="24"/>
        </w:rPr>
        <w:t xml:space="preserve">кой ТИК </w:t>
      </w:r>
      <w:r w:rsidR="004E5BEE" w:rsidRPr="004E5BEE">
        <w:rPr>
          <w:sz w:val="24"/>
          <w:szCs w:val="24"/>
        </w:rPr>
        <w:br/>
        <w:t xml:space="preserve">                                                                                       от </w:t>
      </w:r>
      <w:r w:rsidR="004E5BEE">
        <w:rPr>
          <w:sz w:val="24"/>
          <w:szCs w:val="24"/>
        </w:rPr>
        <w:t>08.06.2021 № 2/10</w:t>
      </w:r>
    </w:p>
    <w:p w:rsidR="004E5BEE" w:rsidRPr="004E5BEE" w:rsidRDefault="004E5BEE" w:rsidP="004E5BEE">
      <w:pPr>
        <w:ind w:firstLine="5387"/>
        <w:jc w:val="right"/>
        <w:rPr>
          <w:sz w:val="24"/>
          <w:szCs w:val="24"/>
        </w:rPr>
      </w:pPr>
    </w:p>
    <w:p w:rsidR="004E5BEE" w:rsidRPr="004E5BEE" w:rsidRDefault="004E5BEE" w:rsidP="004E5BEE">
      <w:pPr>
        <w:jc w:val="center"/>
        <w:rPr>
          <w:sz w:val="28"/>
          <w:szCs w:val="28"/>
        </w:rPr>
      </w:pPr>
    </w:p>
    <w:p w:rsidR="004E5BEE" w:rsidRPr="004E5BEE" w:rsidRDefault="004E5BEE" w:rsidP="004E5BEE">
      <w:pPr>
        <w:jc w:val="center"/>
        <w:rPr>
          <w:b/>
          <w:sz w:val="28"/>
          <w:szCs w:val="28"/>
        </w:rPr>
      </w:pPr>
      <w:r w:rsidRPr="004E5BEE">
        <w:rPr>
          <w:b/>
          <w:sz w:val="28"/>
          <w:szCs w:val="28"/>
        </w:rPr>
        <w:t xml:space="preserve">Состав Рабочей группы </w:t>
      </w:r>
    </w:p>
    <w:p w:rsidR="004E5BEE" w:rsidRPr="004E5BEE" w:rsidRDefault="004E5BEE" w:rsidP="004E5BEE">
      <w:pPr>
        <w:jc w:val="center"/>
        <w:rPr>
          <w:b/>
          <w:sz w:val="28"/>
          <w:szCs w:val="28"/>
        </w:rPr>
      </w:pPr>
      <w:r w:rsidRPr="004E5BEE">
        <w:rPr>
          <w:b/>
          <w:sz w:val="28"/>
          <w:szCs w:val="28"/>
        </w:rPr>
        <w:t xml:space="preserve">при </w:t>
      </w:r>
      <w:r>
        <w:rPr>
          <w:b/>
          <w:sz w:val="28"/>
          <w:szCs w:val="28"/>
        </w:rPr>
        <w:t>Ковдор</w:t>
      </w:r>
      <w:r w:rsidRPr="004E5BEE">
        <w:rPr>
          <w:b/>
          <w:sz w:val="28"/>
          <w:szCs w:val="28"/>
        </w:rPr>
        <w:t>ской территориальной избирательной комиссии по предварительному рассмотрению жалоб (заявлений) на нарушения избирательных прав и прав на участие в референдуме граждан Российской Федерации</w:t>
      </w:r>
    </w:p>
    <w:p w:rsidR="004E5BEE" w:rsidRPr="004E5BEE" w:rsidRDefault="004E5BEE" w:rsidP="004E5BEE">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4739"/>
      </w:tblGrid>
      <w:tr w:rsidR="004E5BEE" w:rsidRPr="004E5BEE" w:rsidTr="00B52451">
        <w:tc>
          <w:tcPr>
            <w:tcW w:w="4785" w:type="dxa"/>
            <w:shd w:val="clear" w:color="auto" w:fill="auto"/>
            <w:vAlign w:val="center"/>
          </w:tcPr>
          <w:p w:rsidR="004E5BEE" w:rsidRPr="004E5BEE" w:rsidRDefault="004E5BEE" w:rsidP="004E5BEE">
            <w:pPr>
              <w:rPr>
                <w:sz w:val="28"/>
                <w:szCs w:val="28"/>
              </w:rPr>
            </w:pPr>
            <w:r w:rsidRPr="00B52451">
              <w:rPr>
                <w:sz w:val="28"/>
                <w:szCs w:val="28"/>
              </w:rPr>
              <w:t>Ванюшкин Григорий Валериевич</w:t>
            </w:r>
          </w:p>
        </w:tc>
        <w:tc>
          <w:tcPr>
            <w:tcW w:w="4785" w:type="dxa"/>
            <w:shd w:val="clear" w:color="auto" w:fill="auto"/>
          </w:tcPr>
          <w:p w:rsidR="004E5BEE" w:rsidRPr="004E5BEE" w:rsidRDefault="004E5BEE" w:rsidP="004E5BEE">
            <w:pPr>
              <w:rPr>
                <w:sz w:val="28"/>
                <w:szCs w:val="28"/>
              </w:rPr>
            </w:pPr>
            <w:r w:rsidRPr="004E5BEE">
              <w:rPr>
                <w:sz w:val="28"/>
                <w:szCs w:val="28"/>
              </w:rPr>
              <w:t>Член Комиссии с правом решающего голоса</w:t>
            </w:r>
          </w:p>
        </w:tc>
      </w:tr>
      <w:tr w:rsidR="004E5BEE" w:rsidRPr="00B52451" w:rsidTr="00B52451">
        <w:tc>
          <w:tcPr>
            <w:tcW w:w="4785" w:type="dxa"/>
            <w:shd w:val="clear" w:color="auto" w:fill="auto"/>
            <w:vAlign w:val="center"/>
          </w:tcPr>
          <w:p w:rsidR="004E5BEE" w:rsidRPr="00B52451" w:rsidRDefault="004E5BEE" w:rsidP="004E5BEE">
            <w:pPr>
              <w:rPr>
                <w:sz w:val="28"/>
                <w:szCs w:val="28"/>
              </w:rPr>
            </w:pPr>
            <w:proofErr w:type="spellStart"/>
            <w:r w:rsidRPr="00B52451">
              <w:rPr>
                <w:sz w:val="28"/>
                <w:szCs w:val="28"/>
              </w:rPr>
              <w:t>Комраков</w:t>
            </w:r>
            <w:proofErr w:type="spellEnd"/>
            <w:r w:rsidRPr="00B52451">
              <w:rPr>
                <w:sz w:val="28"/>
                <w:szCs w:val="28"/>
              </w:rPr>
              <w:t xml:space="preserve"> Сергей Яковлевич</w:t>
            </w:r>
          </w:p>
        </w:tc>
        <w:tc>
          <w:tcPr>
            <w:tcW w:w="4785" w:type="dxa"/>
            <w:shd w:val="clear" w:color="auto" w:fill="auto"/>
          </w:tcPr>
          <w:p w:rsidR="004E5BEE" w:rsidRPr="00B52451" w:rsidRDefault="004E5BEE" w:rsidP="004E5BEE">
            <w:pPr>
              <w:rPr>
                <w:rFonts w:ascii="Calibri" w:hAnsi="Calibri"/>
                <w:sz w:val="28"/>
                <w:szCs w:val="28"/>
              </w:rPr>
            </w:pPr>
            <w:r w:rsidRPr="004E5BEE">
              <w:rPr>
                <w:sz w:val="28"/>
                <w:szCs w:val="28"/>
              </w:rPr>
              <w:t>Член Комиссии с правом решающего голоса</w:t>
            </w:r>
          </w:p>
        </w:tc>
      </w:tr>
      <w:tr w:rsidR="008F3E6F" w:rsidRPr="00B52451" w:rsidTr="00B52451">
        <w:tc>
          <w:tcPr>
            <w:tcW w:w="4785" w:type="dxa"/>
            <w:shd w:val="clear" w:color="auto" w:fill="auto"/>
            <w:vAlign w:val="center"/>
          </w:tcPr>
          <w:p w:rsidR="008F3E6F" w:rsidRPr="00B52451" w:rsidRDefault="008F3E6F" w:rsidP="004E5BEE">
            <w:pPr>
              <w:rPr>
                <w:sz w:val="28"/>
                <w:szCs w:val="28"/>
              </w:rPr>
            </w:pPr>
            <w:r>
              <w:rPr>
                <w:sz w:val="28"/>
                <w:szCs w:val="28"/>
              </w:rPr>
              <w:t>Плаксина Елена Анатольевна</w:t>
            </w:r>
          </w:p>
        </w:tc>
        <w:tc>
          <w:tcPr>
            <w:tcW w:w="4785" w:type="dxa"/>
            <w:shd w:val="clear" w:color="auto" w:fill="auto"/>
          </w:tcPr>
          <w:p w:rsidR="008F3E6F" w:rsidRPr="004E5BEE" w:rsidRDefault="008F3E6F" w:rsidP="004E5BEE">
            <w:pPr>
              <w:rPr>
                <w:sz w:val="28"/>
                <w:szCs w:val="28"/>
              </w:rPr>
            </w:pPr>
            <w:r w:rsidRPr="004E5BEE">
              <w:rPr>
                <w:sz w:val="28"/>
                <w:szCs w:val="28"/>
              </w:rPr>
              <w:t>Член Комиссии с правом решающего голоса</w:t>
            </w:r>
          </w:p>
        </w:tc>
      </w:tr>
      <w:tr w:rsidR="008F3E6F" w:rsidRPr="00B52451" w:rsidTr="00B52451">
        <w:tc>
          <w:tcPr>
            <w:tcW w:w="4785" w:type="dxa"/>
            <w:shd w:val="clear" w:color="auto" w:fill="auto"/>
            <w:vAlign w:val="center"/>
          </w:tcPr>
          <w:p w:rsidR="008F3E6F" w:rsidRDefault="008F3E6F" w:rsidP="004E5BEE">
            <w:pPr>
              <w:rPr>
                <w:sz w:val="28"/>
                <w:szCs w:val="28"/>
              </w:rPr>
            </w:pPr>
            <w:r>
              <w:rPr>
                <w:sz w:val="28"/>
                <w:szCs w:val="28"/>
              </w:rPr>
              <w:t>Полякова Татьяна Васильевна</w:t>
            </w:r>
          </w:p>
        </w:tc>
        <w:tc>
          <w:tcPr>
            <w:tcW w:w="4785" w:type="dxa"/>
            <w:shd w:val="clear" w:color="auto" w:fill="auto"/>
          </w:tcPr>
          <w:p w:rsidR="008F3E6F" w:rsidRPr="004E5BEE" w:rsidRDefault="008F3E6F" w:rsidP="004E5BEE">
            <w:pPr>
              <w:rPr>
                <w:sz w:val="28"/>
                <w:szCs w:val="28"/>
              </w:rPr>
            </w:pPr>
            <w:r w:rsidRPr="004E5BEE">
              <w:rPr>
                <w:sz w:val="28"/>
                <w:szCs w:val="28"/>
              </w:rPr>
              <w:t>Член Комиссии с правом решающего голоса</w:t>
            </w:r>
          </w:p>
        </w:tc>
      </w:tr>
      <w:tr w:rsidR="000E6867" w:rsidRPr="00B52451" w:rsidTr="00B52451">
        <w:tc>
          <w:tcPr>
            <w:tcW w:w="4785" w:type="dxa"/>
            <w:shd w:val="clear" w:color="auto" w:fill="auto"/>
            <w:vAlign w:val="center"/>
          </w:tcPr>
          <w:p w:rsidR="000E6867" w:rsidRDefault="000E6867" w:rsidP="004E5BEE">
            <w:pPr>
              <w:rPr>
                <w:sz w:val="28"/>
                <w:szCs w:val="28"/>
              </w:rPr>
            </w:pPr>
            <w:r w:rsidRPr="000E6867">
              <w:rPr>
                <w:sz w:val="28"/>
                <w:szCs w:val="28"/>
              </w:rPr>
              <w:t xml:space="preserve">Смирнова Алена </w:t>
            </w:r>
            <w:proofErr w:type="spellStart"/>
            <w:r w:rsidRPr="000E6867">
              <w:rPr>
                <w:sz w:val="28"/>
                <w:szCs w:val="28"/>
              </w:rPr>
              <w:t>Пантелеймоновна</w:t>
            </w:r>
            <w:proofErr w:type="spellEnd"/>
          </w:p>
        </w:tc>
        <w:tc>
          <w:tcPr>
            <w:tcW w:w="4785" w:type="dxa"/>
            <w:shd w:val="clear" w:color="auto" w:fill="auto"/>
          </w:tcPr>
          <w:p w:rsidR="000E6867" w:rsidRPr="004E5BEE" w:rsidRDefault="000E6867" w:rsidP="004E5BEE">
            <w:pPr>
              <w:rPr>
                <w:sz w:val="28"/>
                <w:szCs w:val="28"/>
              </w:rPr>
            </w:pPr>
            <w:r w:rsidRPr="004E5BEE">
              <w:rPr>
                <w:sz w:val="28"/>
                <w:szCs w:val="28"/>
              </w:rPr>
              <w:t>Член Комиссии с правом решающего голоса</w:t>
            </w:r>
          </w:p>
        </w:tc>
      </w:tr>
    </w:tbl>
    <w:p w:rsidR="006C148E" w:rsidRPr="00A25E35" w:rsidRDefault="006C148E" w:rsidP="00F07304">
      <w:pPr>
        <w:widowControl w:val="0"/>
        <w:autoSpaceDE w:val="0"/>
        <w:autoSpaceDN w:val="0"/>
        <w:adjustRightInd w:val="0"/>
        <w:rPr>
          <w:sz w:val="24"/>
          <w:szCs w:val="24"/>
        </w:rPr>
      </w:pPr>
    </w:p>
    <w:sectPr w:rsidR="006C148E" w:rsidRPr="00A25E35" w:rsidSect="006C148E">
      <w:footerReference w:type="default" r:id="rId8"/>
      <w:pgSz w:w="11907" w:h="16840" w:code="9"/>
      <w:pgMar w:top="624" w:right="708" w:bottom="567"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24" w:rsidRDefault="00970224">
      <w:r>
        <w:separator/>
      </w:r>
    </w:p>
  </w:endnote>
  <w:endnote w:type="continuationSeparator" w:id="0">
    <w:p w:rsidR="00970224" w:rsidRDefault="009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1D" w:rsidRDefault="00A8513C">
    <w:pPr>
      <w:pStyle w:val="footer"/>
      <w:rPr>
        <w:sz w:val="20"/>
      </w:rPr>
    </w:pP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24" w:rsidRDefault="00970224">
      <w:r>
        <w:separator/>
      </w:r>
    </w:p>
  </w:footnote>
  <w:footnote w:type="continuationSeparator" w:id="0">
    <w:p w:rsidR="00970224" w:rsidRDefault="0097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324981"/>
    <w:multiLevelType w:val="hybridMultilevel"/>
    <w:tmpl w:val="4290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B1D1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AFD59CD"/>
    <w:multiLevelType w:val="hybridMultilevel"/>
    <w:tmpl w:val="7C929164"/>
    <w:lvl w:ilvl="0" w:tplc="3440D2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C8D594E"/>
    <w:multiLevelType w:val="hybridMultilevel"/>
    <w:tmpl w:val="1D2A447C"/>
    <w:lvl w:ilvl="0" w:tplc="B3EAAF96">
      <w:start w:val="1"/>
      <w:numFmt w:val="decimal"/>
      <w:lvlText w:val="%1."/>
      <w:lvlJc w:val="left"/>
      <w:pPr>
        <w:tabs>
          <w:tab w:val="num" w:pos="3931"/>
        </w:tabs>
        <w:ind w:left="3931" w:hanging="1095"/>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0A44F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5C49FD"/>
    <w:multiLevelType w:val="hybridMultilevel"/>
    <w:tmpl w:val="B4720796"/>
    <w:lvl w:ilvl="0" w:tplc="87C2B1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47628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A308F2"/>
    <w:multiLevelType w:val="singleLevel"/>
    <w:tmpl w:val="B3987862"/>
    <w:lvl w:ilvl="0">
      <w:start w:val="1"/>
      <w:numFmt w:val="decimal"/>
      <w:lvlText w:val="%1."/>
      <w:lvlJc w:val="left"/>
      <w:pPr>
        <w:tabs>
          <w:tab w:val="num" w:pos="1494"/>
        </w:tabs>
        <w:ind w:left="1494" w:hanging="360"/>
      </w:pPr>
      <w:rPr>
        <w:rFonts w:hint="default"/>
      </w:rPr>
    </w:lvl>
  </w:abstractNum>
  <w:abstractNum w:abstractNumId="9" w15:restartNumberingAfterBreak="0">
    <w:nsid w:val="58FC0EB0"/>
    <w:multiLevelType w:val="singleLevel"/>
    <w:tmpl w:val="E52C6F02"/>
    <w:lvl w:ilvl="0">
      <w:numFmt w:val="none"/>
      <w:lvlText w:val=""/>
      <w:lvlJc w:val="left"/>
      <w:pPr>
        <w:tabs>
          <w:tab w:val="num" w:pos="360"/>
        </w:tabs>
      </w:pPr>
    </w:lvl>
  </w:abstractNum>
  <w:abstractNum w:abstractNumId="10" w15:restartNumberingAfterBreak="0">
    <w:nsid w:val="68583D6B"/>
    <w:multiLevelType w:val="hybridMultilevel"/>
    <w:tmpl w:val="1D0CA308"/>
    <w:lvl w:ilvl="0" w:tplc="09BE09B6">
      <w:start w:val="1"/>
      <w:numFmt w:val="decimal"/>
      <w:lvlText w:val="%1."/>
      <w:lvlJc w:val="left"/>
      <w:pPr>
        <w:tabs>
          <w:tab w:val="num" w:pos="1728"/>
        </w:tabs>
        <w:ind w:left="1728" w:hanging="102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6EC54DDD"/>
    <w:multiLevelType w:val="singleLevel"/>
    <w:tmpl w:val="262EF7E4"/>
    <w:lvl w:ilvl="0">
      <w:numFmt w:val="none"/>
      <w:lvlText w:val=""/>
      <w:lvlJc w:val="left"/>
      <w:pPr>
        <w:tabs>
          <w:tab w:val="num" w:pos="360"/>
        </w:tabs>
      </w:pPr>
    </w:lvl>
  </w:abstractNum>
  <w:abstractNum w:abstractNumId="12" w15:restartNumberingAfterBreak="0">
    <w:nsid w:val="727662B8"/>
    <w:multiLevelType w:val="singleLevel"/>
    <w:tmpl w:val="AE9647DA"/>
    <w:lvl w:ilvl="0">
      <w:numFmt w:val="none"/>
      <w:lvlText w:val=""/>
      <w:lvlJc w:val="left"/>
      <w:pPr>
        <w:tabs>
          <w:tab w:val="num" w:pos="360"/>
        </w:tabs>
      </w:pPr>
    </w:lvl>
  </w:abstractNum>
  <w:num w:numId="1">
    <w:abstractNumId w:val="12"/>
  </w:num>
  <w:num w:numId="2">
    <w:abstractNumId w:val="0"/>
  </w:num>
  <w:num w:numId="3">
    <w:abstractNumId w:val="12"/>
  </w:num>
  <w:num w:numId="4">
    <w:abstractNumId w:val="12"/>
  </w:num>
  <w:num w:numId="5">
    <w:abstractNumId w:val="11"/>
  </w:num>
  <w:num w:numId="6">
    <w:abstractNumId w:val="11"/>
  </w:num>
  <w:num w:numId="7">
    <w:abstractNumId w:val="11"/>
  </w:num>
  <w:num w:numId="8">
    <w:abstractNumId w:val="11"/>
  </w:num>
  <w:num w:numId="9">
    <w:abstractNumId w:val="2"/>
  </w:num>
  <w:num w:numId="10">
    <w:abstractNumId w:val="5"/>
  </w:num>
  <w:num w:numId="11">
    <w:abstractNumId w:val="7"/>
  </w:num>
  <w:num w:numId="12">
    <w:abstractNumId w:val="9"/>
  </w:num>
  <w:num w:numId="13">
    <w:abstractNumId w:val="9"/>
  </w:num>
  <w:num w:numId="14">
    <w:abstractNumId w:val="8"/>
  </w:num>
  <w:num w:numId="15">
    <w:abstractNumId w:val="10"/>
  </w:num>
  <w:num w:numId="16">
    <w:abstractNumId w:val="6"/>
  </w:num>
  <w:num w:numId="17">
    <w:abstractNumId w:val="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0E"/>
    <w:rsid w:val="00034EAD"/>
    <w:rsid w:val="00060493"/>
    <w:rsid w:val="00060500"/>
    <w:rsid w:val="000942BF"/>
    <w:rsid w:val="000A29D7"/>
    <w:rsid w:val="000B7E10"/>
    <w:rsid w:val="000C2E97"/>
    <w:rsid w:val="000D6387"/>
    <w:rsid w:val="000E6867"/>
    <w:rsid w:val="00100127"/>
    <w:rsid w:val="00100EA2"/>
    <w:rsid w:val="00104BA4"/>
    <w:rsid w:val="00134CBB"/>
    <w:rsid w:val="00152B1D"/>
    <w:rsid w:val="0016288B"/>
    <w:rsid w:val="00191AB4"/>
    <w:rsid w:val="00204F68"/>
    <w:rsid w:val="002076DE"/>
    <w:rsid w:val="002548D5"/>
    <w:rsid w:val="002620CC"/>
    <w:rsid w:val="00267C51"/>
    <w:rsid w:val="00291A3B"/>
    <w:rsid w:val="002962F6"/>
    <w:rsid w:val="002A260E"/>
    <w:rsid w:val="002C0103"/>
    <w:rsid w:val="002C1B2D"/>
    <w:rsid w:val="002C2033"/>
    <w:rsid w:val="003B1176"/>
    <w:rsid w:val="003D6117"/>
    <w:rsid w:val="003E6F10"/>
    <w:rsid w:val="003E765B"/>
    <w:rsid w:val="004024B6"/>
    <w:rsid w:val="00416744"/>
    <w:rsid w:val="00442803"/>
    <w:rsid w:val="00452973"/>
    <w:rsid w:val="00463628"/>
    <w:rsid w:val="00464B2E"/>
    <w:rsid w:val="0047464A"/>
    <w:rsid w:val="00493DD8"/>
    <w:rsid w:val="004A04C3"/>
    <w:rsid w:val="004A357F"/>
    <w:rsid w:val="004B4242"/>
    <w:rsid w:val="004E5BEE"/>
    <w:rsid w:val="004E67D1"/>
    <w:rsid w:val="004F4A89"/>
    <w:rsid w:val="0050185D"/>
    <w:rsid w:val="00505293"/>
    <w:rsid w:val="00511FB6"/>
    <w:rsid w:val="0052575F"/>
    <w:rsid w:val="0058652B"/>
    <w:rsid w:val="005A6166"/>
    <w:rsid w:val="005B4C11"/>
    <w:rsid w:val="005C4737"/>
    <w:rsid w:val="005D64B7"/>
    <w:rsid w:val="005D7A33"/>
    <w:rsid w:val="005E2CAE"/>
    <w:rsid w:val="005E7FB0"/>
    <w:rsid w:val="006104F3"/>
    <w:rsid w:val="0061469E"/>
    <w:rsid w:val="00617E94"/>
    <w:rsid w:val="0062408E"/>
    <w:rsid w:val="0066338E"/>
    <w:rsid w:val="00674584"/>
    <w:rsid w:val="00687D21"/>
    <w:rsid w:val="006930C3"/>
    <w:rsid w:val="006A0540"/>
    <w:rsid w:val="006B398A"/>
    <w:rsid w:val="006B53F4"/>
    <w:rsid w:val="006C148E"/>
    <w:rsid w:val="006D422E"/>
    <w:rsid w:val="006E33F0"/>
    <w:rsid w:val="006F099E"/>
    <w:rsid w:val="006F1151"/>
    <w:rsid w:val="006F7BB9"/>
    <w:rsid w:val="00701E2C"/>
    <w:rsid w:val="00701E80"/>
    <w:rsid w:val="00707E07"/>
    <w:rsid w:val="00764AAE"/>
    <w:rsid w:val="00775286"/>
    <w:rsid w:val="007928FC"/>
    <w:rsid w:val="007960BE"/>
    <w:rsid w:val="007A18C8"/>
    <w:rsid w:val="007C54B3"/>
    <w:rsid w:val="007F34CA"/>
    <w:rsid w:val="00823E32"/>
    <w:rsid w:val="00827DFF"/>
    <w:rsid w:val="00876AE2"/>
    <w:rsid w:val="008A3DA9"/>
    <w:rsid w:val="008E6FF9"/>
    <w:rsid w:val="008F3CEA"/>
    <w:rsid w:val="008F3E6F"/>
    <w:rsid w:val="00902145"/>
    <w:rsid w:val="00921914"/>
    <w:rsid w:val="00937232"/>
    <w:rsid w:val="009538B7"/>
    <w:rsid w:val="00955983"/>
    <w:rsid w:val="00970224"/>
    <w:rsid w:val="00980809"/>
    <w:rsid w:val="009A5A7C"/>
    <w:rsid w:val="009A7B7F"/>
    <w:rsid w:val="009E04F1"/>
    <w:rsid w:val="009E0909"/>
    <w:rsid w:val="00A23F0E"/>
    <w:rsid w:val="00A55BB4"/>
    <w:rsid w:val="00A568C1"/>
    <w:rsid w:val="00A57CDB"/>
    <w:rsid w:val="00A63321"/>
    <w:rsid w:val="00A8513C"/>
    <w:rsid w:val="00A863E6"/>
    <w:rsid w:val="00A953BD"/>
    <w:rsid w:val="00AF50E5"/>
    <w:rsid w:val="00B035AE"/>
    <w:rsid w:val="00B20351"/>
    <w:rsid w:val="00B40F5A"/>
    <w:rsid w:val="00B428F4"/>
    <w:rsid w:val="00B52451"/>
    <w:rsid w:val="00B61856"/>
    <w:rsid w:val="00B6595A"/>
    <w:rsid w:val="00B778EE"/>
    <w:rsid w:val="00B80E4A"/>
    <w:rsid w:val="00BA1B76"/>
    <w:rsid w:val="00BF167C"/>
    <w:rsid w:val="00C02A46"/>
    <w:rsid w:val="00C046D9"/>
    <w:rsid w:val="00C11260"/>
    <w:rsid w:val="00C12E18"/>
    <w:rsid w:val="00C13619"/>
    <w:rsid w:val="00C13D9F"/>
    <w:rsid w:val="00C4130D"/>
    <w:rsid w:val="00C4318C"/>
    <w:rsid w:val="00C50025"/>
    <w:rsid w:val="00C53692"/>
    <w:rsid w:val="00C56CA0"/>
    <w:rsid w:val="00C61897"/>
    <w:rsid w:val="00C77CFB"/>
    <w:rsid w:val="00CB15CA"/>
    <w:rsid w:val="00CB1DFC"/>
    <w:rsid w:val="00CE431F"/>
    <w:rsid w:val="00D12BE1"/>
    <w:rsid w:val="00D177E6"/>
    <w:rsid w:val="00D31337"/>
    <w:rsid w:val="00D3186D"/>
    <w:rsid w:val="00D425BE"/>
    <w:rsid w:val="00D50E1D"/>
    <w:rsid w:val="00D91393"/>
    <w:rsid w:val="00DA2832"/>
    <w:rsid w:val="00DA656F"/>
    <w:rsid w:val="00DB2477"/>
    <w:rsid w:val="00DD7DE8"/>
    <w:rsid w:val="00DE3402"/>
    <w:rsid w:val="00DE4D47"/>
    <w:rsid w:val="00DE7DE9"/>
    <w:rsid w:val="00E329F0"/>
    <w:rsid w:val="00E35E2D"/>
    <w:rsid w:val="00E4664D"/>
    <w:rsid w:val="00E52E0F"/>
    <w:rsid w:val="00E86B39"/>
    <w:rsid w:val="00EA726C"/>
    <w:rsid w:val="00EC18DB"/>
    <w:rsid w:val="00ED509E"/>
    <w:rsid w:val="00EE0600"/>
    <w:rsid w:val="00EF3087"/>
    <w:rsid w:val="00EF5CC0"/>
    <w:rsid w:val="00F07304"/>
    <w:rsid w:val="00F21460"/>
    <w:rsid w:val="00F47B2D"/>
    <w:rsid w:val="00F9551F"/>
    <w:rsid w:val="00FE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666E3B-FBF2-4FFE-80E7-047D1BF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DB2477"/>
    <w:pPr>
      <w:keepNext/>
      <w:keepLines/>
      <w:spacing w:before="240" w:after="120"/>
      <w:outlineLvl w:val="0"/>
    </w:pPr>
    <w:rPr>
      <w:rFonts w:ascii="Arial" w:hAnsi="Arial"/>
      <w:b/>
      <w:kern w:val="28"/>
      <w:sz w:val="36"/>
    </w:rPr>
  </w:style>
  <w:style w:type="paragraph" w:styleId="2">
    <w:name w:val="heading 2"/>
    <w:basedOn w:val="a"/>
    <w:next w:val="a"/>
    <w:qFormat/>
    <w:rsid w:val="00DB2477"/>
    <w:pPr>
      <w:keepNext/>
      <w:jc w:val="center"/>
      <w:outlineLvl w:val="1"/>
    </w:pPr>
    <w:rPr>
      <w:b/>
      <w:spacing w:val="78"/>
      <w:sz w:val="28"/>
    </w:rPr>
  </w:style>
  <w:style w:type="paragraph" w:styleId="4">
    <w:name w:val="heading 4"/>
    <w:basedOn w:val="a"/>
    <w:next w:val="a"/>
    <w:qFormat/>
    <w:rsid w:val="00BA1B7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ind w:firstLine="454"/>
      <w:jc w:val="both"/>
    </w:pPr>
    <w:rPr>
      <w:rFonts w:ascii="Arial" w:hAnsi="Arial"/>
      <w:sz w:val="28"/>
    </w:rPr>
  </w:style>
  <w:style w:type="paragraph" w:customStyle="1" w:styleId="heading1">
    <w:name w:val="heading 1"/>
    <w:basedOn w:val="Normal"/>
    <w:next w:val="BodyText"/>
    <w:pPr>
      <w:keepNext/>
      <w:keepLines/>
      <w:spacing w:before="240" w:after="120"/>
      <w:ind w:firstLine="0"/>
      <w:jc w:val="left"/>
    </w:pPr>
    <w:rPr>
      <w:b/>
      <w:kern w:val="28"/>
      <w:sz w:val="36"/>
    </w:rPr>
  </w:style>
  <w:style w:type="paragraph" w:customStyle="1" w:styleId="heading2">
    <w:name w:val="heading 2"/>
    <w:basedOn w:val="Normal"/>
    <w:next w:val="Normal"/>
    <w:pPr>
      <w:keepNext/>
      <w:ind w:firstLine="709"/>
    </w:pPr>
    <w:rPr>
      <w:b/>
      <w:sz w:val="24"/>
    </w:rPr>
  </w:style>
  <w:style w:type="paragraph" w:customStyle="1" w:styleId="heading4">
    <w:name w:val="heading 4"/>
    <w:basedOn w:val="Normal"/>
    <w:next w:val="Normal"/>
    <w:pPr>
      <w:keepNext/>
      <w:ind w:firstLine="0"/>
    </w:pPr>
    <w:rPr>
      <w:rFonts w:ascii="Times New Roman" w:hAnsi="Times New Roman"/>
      <w:b/>
    </w:rPr>
  </w:style>
  <w:style w:type="character" w:customStyle="1" w:styleId="DefaultParagraphFont">
    <w:name w:val="Default Paragraph Font"/>
  </w:style>
  <w:style w:type="paragraph" w:customStyle="1" w:styleId="10">
    <w:name w:val="Норм1"/>
    <w:basedOn w:val="Normal"/>
    <w:pPr>
      <w:spacing w:line="360" w:lineRule="auto"/>
      <w:ind w:firstLine="851"/>
    </w:pPr>
    <w:rPr>
      <w:sz w:val="24"/>
    </w:rPr>
  </w:style>
  <w:style w:type="paragraph" w:customStyle="1" w:styleId="14">
    <w:name w:val="Загл.14"/>
    <w:basedOn w:val="Normal"/>
    <w:pPr>
      <w:ind w:firstLine="0"/>
      <w:jc w:val="center"/>
    </w:pPr>
    <w:rPr>
      <w:rFonts w:ascii="Times New Roman" w:hAnsi="Times New Roman"/>
      <w:b/>
    </w:rPr>
  </w:style>
  <w:style w:type="paragraph" w:customStyle="1" w:styleId="BodyText">
    <w:name w:val="Body Text"/>
    <w:basedOn w:val="Normal"/>
    <w:pPr>
      <w:spacing w:after="120"/>
    </w:pPr>
  </w:style>
  <w:style w:type="paragraph" w:customStyle="1" w:styleId="header">
    <w:name w:val="header"/>
    <w:basedOn w:val="Normal"/>
    <w:pPr>
      <w:tabs>
        <w:tab w:val="center" w:pos="4536"/>
        <w:tab w:val="right" w:pos="9072"/>
      </w:tabs>
    </w:pPr>
  </w:style>
  <w:style w:type="paragraph" w:customStyle="1" w:styleId="footer">
    <w:name w:val="footer"/>
    <w:basedOn w:val="Normal"/>
    <w:pPr>
      <w:tabs>
        <w:tab w:val="center" w:pos="4536"/>
        <w:tab w:val="right" w:pos="9072"/>
      </w:tabs>
    </w:pPr>
  </w:style>
  <w:style w:type="paragraph" w:customStyle="1" w:styleId="BodyText2">
    <w:name w:val="Body Text 2"/>
    <w:basedOn w:val="Normal"/>
    <w:pPr>
      <w:pBdr>
        <w:top w:val="single" w:sz="18" w:space="1" w:color="auto"/>
      </w:pBdr>
      <w:ind w:firstLine="0"/>
      <w:jc w:val="center"/>
    </w:pPr>
    <w:rPr>
      <w:b/>
      <w:sz w:val="24"/>
    </w:rPr>
  </w:style>
  <w:style w:type="paragraph" w:customStyle="1" w:styleId="BodyText3">
    <w:name w:val="Body Text 3"/>
    <w:basedOn w:val="Normal"/>
    <w:pPr>
      <w:pBdr>
        <w:top w:val="single" w:sz="18" w:space="1" w:color="auto"/>
      </w:pBdr>
      <w:ind w:firstLine="0"/>
      <w:jc w:val="left"/>
    </w:pPr>
    <w:rPr>
      <w:rFonts w:ascii="Times New Roman" w:hAnsi="Times New Roman"/>
      <w:b/>
      <w:i/>
      <w:sz w:val="24"/>
    </w:rPr>
  </w:style>
  <w:style w:type="paragraph" w:customStyle="1" w:styleId="BodyText21">
    <w:name w:val="Body Text 21"/>
    <w:basedOn w:val="Normal"/>
    <w:pPr>
      <w:ind w:firstLine="709"/>
    </w:pPr>
    <w:rPr>
      <w:sz w:val="24"/>
    </w:rPr>
  </w:style>
  <w:style w:type="paragraph" w:customStyle="1" w:styleId="Subtitle">
    <w:name w:val="Subtitle"/>
    <w:basedOn w:val="Normal"/>
    <w:pPr>
      <w:ind w:firstLine="709"/>
      <w:jc w:val="left"/>
    </w:pPr>
    <w:rPr>
      <w:rFonts w:ascii="Times New Roman" w:hAnsi="Times New Roman"/>
      <w:b/>
    </w:rPr>
  </w:style>
  <w:style w:type="paragraph" w:customStyle="1" w:styleId="20">
    <w:name w:val="???????? ????? ? ???????? 2"/>
    <w:basedOn w:val="Normal"/>
    <w:pPr>
      <w:tabs>
        <w:tab w:val="left" w:pos="4748"/>
        <w:tab w:val="left" w:pos="6166"/>
        <w:tab w:val="left" w:pos="9210"/>
      </w:tabs>
      <w:ind w:firstLine="1134"/>
      <w:jc w:val="left"/>
    </w:pPr>
    <w:rPr>
      <w:rFonts w:ascii="Times New Roman" w:hAnsi="Times New Roman"/>
    </w:rPr>
  </w:style>
  <w:style w:type="paragraph" w:customStyle="1" w:styleId="a3">
    <w:name w:val="???????"/>
  </w:style>
  <w:style w:type="paragraph" w:styleId="a4">
    <w:name w:val="Body Text"/>
    <w:basedOn w:val="a"/>
    <w:rsid w:val="005C4737"/>
    <w:pPr>
      <w:spacing w:after="120"/>
    </w:pPr>
  </w:style>
  <w:style w:type="paragraph" w:styleId="a5">
    <w:name w:val="Block Text"/>
    <w:basedOn w:val="a"/>
    <w:rsid w:val="005C4737"/>
    <w:pPr>
      <w:ind w:left="1134" w:right="1132"/>
      <w:jc w:val="center"/>
    </w:pPr>
    <w:rPr>
      <w:b/>
      <w:sz w:val="28"/>
    </w:rPr>
  </w:style>
  <w:style w:type="paragraph" w:styleId="3">
    <w:name w:val="Body Text Indent 3"/>
    <w:basedOn w:val="a"/>
    <w:rsid w:val="00BA1B76"/>
    <w:pPr>
      <w:spacing w:after="120"/>
      <w:ind w:left="283"/>
    </w:pPr>
    <w:rPr>
      <w:sz w:val="16"/>
      <w:szCs w:val="16"/>
    </w:rPr>
  </w:style>
  <w:style w:type="paragraph" w:styleId="a6">
    <w:name w:val="header"/>
    <w:basedOn w:val="a"/>
    <w:rsid w:val="00A8513C"/>
    <w:pPr>
      <w:tabs>
        <w:tab w:val="center" w:pos="4677"/>
        <w:tab w:val="right" w:pos="9355"/>
      </w:tabs>
    </w:pPr>
  </w:style>
  <w:style w:type="paragraph" w:styleId="a7">
    <w:name w:val="footer"/>
    <w:basedOn w:val="a"/>
    <w:rsid w:val="00A8513C"/>
    <w:pPr>
      <w:tabs>
        <w:tab w:val="center" w:pos="4677"/>
        <w:tab w:val="right" w:pos="9355"/>
      </w:tabs>
    </w:pPr>
  </w:style>
  <w:style w:type="paragraph" w:styleId="a8">
    <w:name w:val="Balloon Text"/>
    <w:basedOn w:val="a"/>
    <w:link w:val="a9"/>
    <w:rsid w:val="00C12E18"/>
    <w:rPr>
      <w:rFonts w:ascii="Tahoma" w:hAnsi="Tahoma"/>
      <w:sz w:val="16"/>
      <w:szCs w:val="16"/>
      <w:lang w:val="x-none" w:eastAsia="x-none"/>
    </w:rPr>
  </w:style>
  <w:style w:type="character" w:customStyle="1" w:styleId="a9">
    <w:name w:val="Текст выноски Знак"/>
    <w:link w:val="a8"/>
    <w:rsid w:val="00C12E18"/>
    <w:rPr>
      <w:rFonts w:ascii="Tahoma" w:hAnsi="Tahoma" w:cs="Tahoma"/>
      <w:sz w:val="16"/>
      <w:szCs w:val="16"/>
    </w:rPr>
  </w:style>
  <w:style w:type="paragraph" w:styleId="30">
    <w:name w:val="Body Text 3"/>
    <w:basedOn w:val="a"/>
    <w:link w:val="31"/>
    <w:unhideWhenUsed/>
    <w:rsid w:val="00D177E6"/>
    <w:pPr>
      <w:spacing w:after="120"/>
    </w:pPr>
    <w:rPr>
      <w:sz w:val="16"/>
      <w:szCs w:val="16"/>
    </w:rPr>
  </w:style>
  <w:style w:type="character" w:customStyle="1" w:styleId="31">
    <w:name w:val="Основной текст 3 Знак"/>
    <w:link w:val="30"/>
    <w:rsid w:val="00D177E6"/>
    <w:rPr>
      <w:sz w:val="16"/>
      <w:szCs w:val="16"/>
    </w:rPr>
  </w:style>
  <w:style w:type="table" w:styleId="aa">
    <w:name w:val="Table Grid"/>
    <w:basedOn w:val="a1"/>
    <w:uiPriority w:val="59"/>
    <w:rsid w:val="006C148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C54B3"/>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7C54B3"/>
    <w:pPr>
      <w:ind w:left="720"/>
      <w:contextualSpacing/>
    </w:pPr>
  </w:style>
  <w:style w:type="character" w:styleId="ac">
    <w:name w:val="Hyperlink"/>
    <w:uiPriority w:val="99"/>
    <w:unhideWhenUsed/>
    <w:rsid w:val="002C2033"/>
    <w:rPr>
      <w:color w:val="0000FF"/>
      <w:u w:val="single"/>
    </w:rPr>
  </w:style>
  <w:style w:type="table" w:customStyle="1" w:styleId="11">
    <w:name w:val="Сетка таблицы1"/>
    <w:basedOn w:val="a1"/>
    <w:next w:val="aa"/>
    <w:uiPriority w:val="59"/>
    <w:unhideWhenUsed/>
    <w:rsid w:val="004E5BE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1590-D729-4105-8ADE-AC37A71F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Гарбузов</dc:creator>
  <cp:keywords/>
  <cp:lastModifiedBy>Денис Николаевич Анашкин</cp:lastModifiedBy>
  <cp:revision>2</cp:revision>
  <cp:lastPrinted>2021-06-08T14:10:00Z</cp:lastPrinted>
  <dcterms:created xsi:type="dcterms:W3CDTF">2021-06-21T05:35:00Z</dcterms:created>
  <dcterms:modified xsi:type="dcterms:W3CDTF">2021-06-21T05:35:00Z</dcterms:modified>
</cp:coreProperties>
</file>